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F331F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Memorial Descritivo – Sala Segura de 50 Hz e 60 Hz (Elevação 133)</w:t>
      </w:r>
    </w:p>
    <w:p w14:paraId="5B08F82A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1. Localização e Finalidade</w:t>
      </w:r>
    </w:p>
    <w:p w14:paraId="02253D2D" w14:textId="77777777" w:rsidR="002C77A1" w:rsidRPr="002C77A1" w:rsidRDefault="002C77A1" w:rsidP="002C77A1">
      <w:r w:rsidRPr="002C77A1">
        <w:t>As Salas Seguras de 50 Hz e 60 Hz estão localizadas na Elevação 133 da área industrial da Usina Hidrelétrica de Itaipu. São ambientes críticos destinados à instalação dos datacenters principais da usina, responsáveis pelo processamento, armazenamento e proteção dos dados operacionais, de automação, controle e segurança das operações da central.</w:t>
      </w:r>
    </w:p>
    <w:p w14:paraId="69A8999F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2. Estrutura Física</w:t>
      </w:r>
    </w:p>
    <w:p w14:paraId="041A6466" w14:textId="77777777" w:rsidR="002C77A1" w:rsidRPr="002C77A1" w:rsidRDefault="002C77A1" w:rsidP="002C77A1">
      <w:pPr>
        <w:numPr>
          <w:ilvl w:val="0"/>
          <w:numId w:val="1"/>
        </w:numPr>
      </w:pPr>
      <w:r w:rsidRPr="002C77A1">
        <w:rPr>
          <w:b/>
          <w:bCs/>
        </w:rPr>
        <w:t>Tipo de construção:</w:t>
      </w:r>
      <w:r w:rsidRPr="002C77A1">
        <w:t xml:space="preserve"> Datacenter TIER III, padrão Sala Cofre Tipo B, garantindo alta resistência física, controle de acesso e proteção contra incêndio, fumaça, poeira, umidade e intrusão.</w:t>
      </w:r>
    </w:p>
    <w:p w14:paraId="038A5C4C" w14:textId="77777777" w:rsidR="002C77A1" w:rsidRPr="002C77A1" w:rsidRDefault="002C77A1" w:rsidP="002C77A1">
      <w:pPr>
        <w:numPr>
          <w:ilvl w:val="0"/>
          <w:numId w:val="1"/>
        </w:numPr>
      </w:pPr>
      <w:r w:rsidRPr="002C77A1">
        <w:rPr>
          <w:b/>
          <w:bCs/>
        </w:rPr>
        <w:t>Sala elétrica anexa:</w:t>
      </w:r>
      <w:r w:rsidRPr="002C77A1">
        <w:t xml:space="preserve"> Construída em alvenaria, destinada à instalação dos quadros elétricos, UPS e demais sistemas de alimentação redundante.</w:t>
      </w:r>
    </w:p>
    <w:p w14:paraId="6E038EC5" w14:textId="77777777" w:rsidR="002C77A1" w:rsidRPr="002C77A1" w:rsidRDefault="002C77A1" w:rsidP="002C77A1">
      <w:pPr>
        <w:numPr>
          <w:ilvl w:val="0"/>
          <w:numId w:val="1"/>
        </w:numPr>
      </w:pPr>
      <w:r w:rsidRPr="002C77A1">
        <w:rPr>
          <w:b/>
          <w:bCs/>
        </w:rPr>
        <w:t>Ambiente climatizado:</w:t>
      </w:r>
      <w:r w:rsidRPr="002C77A1">
        <w:t xml:space="preserve"> Sistema de ar-condicionado de alta precisão, com controle rigoroso de temperatura e umidade, adequado para equipamentos sensíveis de TI.</w:t>
      </w:r>
    </w:p>
    <w:p w14:paraId="1989207E" w14:textId="77777777" w:rsidR="002C77A1" w:rsidRPr="002C77A1" w:rsidRDefault="002C77A1" w:rsidP="002C77A1">
      <w:pPr>
        <w:numPr>
          <w:ilvl w:val="0"/>
          <w:numId w:val="1"/>
        </w:numPr>
      </w:pPr>
      <w:r w:rsidRPr="002C77A1">
        <w:rPr>
          <w:b/>
          <w:bCs/>
        </w:rPr>
        <w:t>Controle de acesso:</w:t>
      </w:r>
      <w:r w:rsidRPr="002C77A1">
        <w:t xml:space="preserve"> Sistema eletrônico com CFTV, sensores de abertura de portas e registro de acessos, integrado ao sistema central de segurança ESAI.</w:t>
      </w:r>
    </w:p>
    <w:p w14:paraId="3CB03E3E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3. Sistemas de Segurança</w:t>
      </w:r>
    </w:p>
    <w:p w14:paraId="50509A67" w14:textId="77777777" w:rsidR="002C77A1" w:rsidRPr="002C77A1" w:rsidRDefault="002C77A1" w:rsidP="002C77A1">
      <w:pPr>
        <w:numPr>
          <w:ilvl w:val="0"/>
          <w:numId w:val="2"/>
        </w:numPr>
      </w:pPr>
      <w:r w:rsidRPr="002C77A1">
        <w:rPr>
          <w:b/>
          <w:bCs/>
        </w:rPr>
        <w:t>Detecção e combate a incêndio:</w:t>
      </w:r>
      <w:r w:rsidRPr="002C77A1">
        <w:t xml:space="preserve"> Sistema automático com gás NOVEC 1230, adequado para ambientes com equipamentos eletrônicos, acionamento automático e manual, sensores de fumaça e temperatura.</w:t>
      </w:r>
    </w:p>
    <w:p w14:paraId="3F403F01" w14:textId="77777777" w:rsidR="002C77A1" w:rsidRPr="002C77A1" w:rsidRDefault="002C77A1" w:rsidP="002C77A1">
      <w:pPr>
        <w:numPr>
          <w:ilvl w:val="0"/>
          <w:numId w:val="2"/>
        </w:numPr>
      </w:pPr>
      <w:r w:rsidRPr="002C77A1">
        <w:rPr>
          <w:b/>
          <w:bCs/>
        </w:rPr>
        <w:t>Monitoramento ambiental:</w:t>
      </w:r>
      <w:r w:rsidRPr="002C77A1">
        <w:t xml:space="preserve"> Sensores de temperatura, umidade, gotejamento e abertura de painéis, com alarmes integrados ao sistema de supervisão predial.</w:t>
      </w:r>
    </w:p>
    <w:p w14:paraId="1EBDDE2F" w14:textId="77777777" w:rsidR="002C77A1" w:rsidRPr="002C77A1" w:rsidRDefault="002C77A1" w:rsidP="002C77A1">
      <w:pPr>
        <w:numPr>
          <w:ilvl w:val="0"/>
          <w:numId w:val="2"/>
        </w:numPr>
      </w:pPr>
      <w:r w:rsidRPr="002C77A1">
        <w:rPr>
          <w:b/>
          <w:bCs/>
        </w:rPr>
        <w:t>Energia elétrica:</w:t>
      </w:r>
      <w:r w:rsidRPr="002C77A1">
        <w:t xml:space="preserve"> Alimentação redundante, com UPS (baterias) para autonomia em caso de falha da rede, e geradores diesel de emergência para suprimento prolongado.</w:t>
      </w:r>
    </w:p>
    <w:p w14:paraId="75017C39" w14:textId="77777777" w:rsidR="002C77A1" w:rsidRPr="002C77A1" w:rsidRDefault="002C77A1" w:rsidP="002C77A1">
      <w:pPr>
        <w:numPr>
          <w:ilvl w:val="0"/>
          <w:numId w:val="2"/>
        </w:numPr>
      </w:pPr>
      <w:r w:rsidRPr="002C77A1">
        <w:rPr>
          <w:b/>
          <w:bCs/>
        </w:rPr>
        <w:t>Controle de acesso físico:</w:t>
      </w:r>
      <w:r w:rsidRPr="002C77A1">
        <w:t xml:space="preserve"> Portas blindadas, fechaduras eletrônicas, registro biométrico e/ou cartão, monitoramento por câmeras e integração ao sistema de controle perimetral da área industrial.</w:t>
      </w:r>
    </w:p>
    <w:p w14:paraId="55079E07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4. Sistemas de Telecomunicações e Dados</w:t>
      </w:r>
    </w:p>
    <w:p w14:paraId="20464E2F" w14:textId="77777777" w:rsidR="002C77A1" w:rsidRPr="002C77A1" w:rsidRDefault="002C77A1" w:rsidP="002C77A1">
      <w:pPr>
        <w:numPr>
          <w:ilvl w:val="0"/>
          <w:numId w:val="3"/>
        </w:numPr>
      </w:pPr>
      <w:r w:rsidRPr="002C77A1">
        <w:rPr>
          <w:b/>
          <w:bCs/>
        </w:rPr>
        <w:t>Cabeamento estruturado:</w:t>
      </w:r>
      <w:r w:rsidRPr="002C77A1">
        <w:t xml:space="preserve"> Voz, dados e fibra óptica, com redundância de rotas e equipamentos.</w:t>
      </w:r>
    </w:p>
    <w:p w14:paraId="44321A2B" w14:textId="77777777" w:rsidR="002C77A1" w:rsidRPr="002C77A1" w:rsidRDefault="002C77A1" w:rsidP="002C77A1">
      <w:pPr>
        <w:numPr>
          <w:ilvl w:val="0"/>
          <w:numId w:val="3"/>
        </w:numPr>
      </w:pPr>
      <w:r w:rsidRPr="002C77A1">
        <w:rPr>
          <w:b/>
          <w:bCs/>
        </w:rPr>
        <w:t>Sistemas de monitoramento:</w:t>
      </w:r>
      <w:r w:rsidRPr="002C77A1">
        <w:t xml:space="preserve"> Integração com o ESAI (sistema de segurança eletrônica da área industrial), permitindo visualização em tempo real e gravação das imagens.</w:t>
      </w:r>
    </w:p>
    <w:p w14:paraId="5122CD32" w14:textId="77777777" w:rsidR="002C77A1" w:rsidRPr="002C77A1" w:rsidRDefault="002C77A1" w:rsidP="002C77A1">
      <w:pPr>
        <w:numPr>
          <w:ilvl w:val="0"/>
          <w:numId w:val="3"/>
        </w:numPr>
      </w:pPr>
      <w:r w:rsidRPr="002C77A1">
        <w:rPr>
          <w:b/>
          <w:bCs/>
        </w:rPr>
        <w:t>Sistema de sensores:</w:t>
      </w:r>
      <w:r w:rsidRPr="002C77A1">
        <w:t xml:space="preserve"> Monitoramento contínuo de variáveis ambientais e de segurança, com geração de alarmes locais e remotos.</w:t>
      </w:r>
    </w:p>
    <w:p w14:paraId="3F26CE62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5. Proteção Contra Riscos Específicos</w:t>
      </w:r>
    </w:p>
    <w:p w14:paraId="4EC84990" w14:textId="77777777" w:rsidR="002C77A1" w:rsidRPr="002C77A1" w:rsidRDefault="002C77A1" w:rsidP="002C77A1">
      <w:pPr>
        <w:numPr>
          <w:ilvl w:val="0"/>
          <w:numId w:val="4"/>
        </w:numPr>
      </w:pPr>
      <w:r w:rsidRPr="002C77A1">
        <w:rPr>
          <w:b/>
          <w:bCs/>
        </w:rPr>
        <w:lastRenderedPageBreak/>
        <w:t>Incêndio:</w:t>
      </w:r>
      <w:r w:rsidRPr="002C77A1">
        <w:t xml:space="preserve"> Além do sistema NOVEC 1230, a sala é isolada para evitar propagação de fogo, fumaça ou calor de áreas adjacentes.</w:t>
      </w:r>
    </w:p>
    <w:p w14:paraId="74BAE97C" w14:textId="77777777" w:rsidR="002C77A1" w:rsidRPr="002C77A1" w:rsidRDefault="002C77A1" w:rsidP="002C77A1">
      <w:pPr>
        <w:numPr>
          <w:ilvl w:val="0"/>
          <w:numId w:val="4"/>
        </w:numPr>
      </w:pPr>
      <w:r w:rsidRPr="002C77A1">
        <w:rPr>
          <w:b/>
          <w:bCs/>
        </w:rPr>
        <w:t>Inundação:</w:t>
      </w:r>
      <w:r w:rsidRPr="002C77A1">
        <w:t xml:space="preserve"> Piso elevado, sensores de gotejamento e sistema de bombeamento automático em caso de detecção de água.</w:t>
      </w:r>
    </w:p>
    <w:p w14:paraId="419C2186" w14:textId="77777777" w:rsidR="002C77A1" w:rsidRPr="002C77A1" w:rsidRDefault="002C77A1" w:rsidP="002C77A1">
      <w:pPr>
        <w:numPr>
          <w:ilvl w:val="0"/>
          <w:numId w:val="4"/>
        </w:numPr>
      </w:pPr>
      <w:r w:rsidRPr="002C77A1">
        <w:rPr>
          <w:b/>
          <w:bCs/>
        </w:rPr>
        <w:t>Acesso não autorizado:</w:t>
      </w:r>
      <w:r w:rsidRPr="002C77A1">
        <w:t xml:space="preserve"> Barreiras físicas, alarmes de intrusão e integração com o sistema de controle de acesso da usina.</w:t>
      </w:r>
    </w:p>
    <w:p w14:paraId="1DBEE5AD" w14:textId="77777777" w:rsidR="002C77A1" w:rsidRPr="002C77A1" w:rsidRDefault="002C77A1" w:rsidP="002C77A1">
      <w:pPr>
        <w:numPr>
          <w:ilvl w:val="0"/>
          <w:numId w:val="4"/>
        </w:numPr>
      </w:pPr>
      <w:r w:rsidRPr="002C77A1">
        <w:rPr>
          <w:b/>
          <w:bCs/>
        </w:rPr>
        <w:t>Falha de energia:</w:t>
      </w:r>
      <w:r w:rsidRPr="002C77A1">
        <w:t xml:space="preserve"> UPS dimensionada para garantir a continuidade dos serviços críticos até o acionamento dos geradores de emergência.</w:t>
      </w:r>
    </w:p>
    <w:p w14:paraId="3F7DE913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6. Normas e Certificações</w:t>
      </w:r>
    </w:p>
    <w:p w14:paraId="5C6365D4" w14:textId="77777777" w:rsidR="002C77A1" w:rsidRPr="002C77A1" w:rsidRDefault="002C77A1" w:rsidP="002C77A1">
      <w:pPr>
        <w:numPr>
          <w:ilvl w:val="0"/>
          <w:numId w:val="5"/>
        </w:numPr>
      </w:pPr>
      <w:r w:rsidRPr="002C77A1">
        <w:rPr>
          <w:b/>
          <w:bCs/>
        </w:rPr>
        <w:t>Padrão TIER III:</w:t>
      </w:r>
      <w:r w:rsidRPr="002C77A1">
        <w:t xml:space="preserve"> Garante alta disponibilidade, redundância de sistemas críticos e manutenção sem interrupção dos serviços.</w:t>
      </w:r>
    </w:p>
    <w:p w14:paraId="6C464D61" w14:textId="77777777" w:rsidR="002C77A1" w:rsidRPr="002C77A1" w:rsidRDefault="002C77A1" w:rsidP="002C77A1">
      <w:pPr>
        <w:numPr>
          <w:ilvl w:val="0"/>
          <w:numId w:val="5"/>
        </w:numPr>
      </w:pPr>
      <w:r w:rsidRPr="002C77A1">
        <w:rPr>
          <w:b/>
          <w:bCs/>
        </w:rPr>
        <w:t>Normas de segurança contra incêndio e elétrica:</w:t>
      </w:r>
      <w:r w:rsidRPr="002C77A1">
        <w:t xml:space="preserve"> Atende às exigências nacionais e internacionais para datacenters em instalações industriais de missão crítica.</w:t>
      </w:r>
    </w:p>
    <w:p w14:paraId="60137A7F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7. Complementos</w:t>
      </w:r>
    </w:p>
    <w:p w14:paraId="664F4881" w14:textId="77777777" w:rsidR="002C77A1" w:rsidRPr="002C77A1" w:rsidRDefault="002C77A1" w:rsidP="002C77A1">
      <w:pPr>
        <w:numPr>
          <w:ilvl w:val="0"/>
          <w:numId w:val="6"/>
        </w:numPr>
      </w:pPr>
      <w:r w:rsidRPr="002C77A1">
        <w:rPr>
          <w:b/>
          <w:bCs/>
        </w:rPr>
        <w:t>Manutenção:</w:t>
      </w:r>
      <w:r w:rsidRPr="002C77A1">
        <w:t xml:space="preserve"> Contratos de manutenção preventiva e corretiva para todos os sistemas críticos (ar-condicionado, UPS, detecção e combate a incêndio, controle de acesso).</w:t>
      </w:r>
    </w:p>
    <w:p w14:paraId="0A9D6C0F" w14:textId="77777777" w:rsidR="002C77A1" w:rsidRDefault="002C77A1" w:rsidP="002C77A1">
      <w:pPr>
        <w:numPr>
          <w:ilvl w:val="0"/>
          <w:numId w:val="6"/>
        </w:numPr>
      </w:pPr>
      <w:r w:rsidRPr="002C77A1">
        <w:rPr>
          <w:b/>
          <w:bCs/>
        </w:rPr>
        <w:t>Documentação:</w:t>
      </w:r>
      <w:r w:rsidRPr="002C77A1">
        <w:t xml:space="preserve"> Todos os projetos, manuais e registros de manutenção ficam armazenados em local seguro e digitalizados para pronta consulta.</w:t>
      </w:r>
    </w:p>
    <w:p w14:paraId="7B001D37" w14:textId="77777777" w:rsidR="002C77A1" w:rsidRDefault="002C77A1" w:rsidP="002C77A1"/>
    <w:p w14:paraId="42562D51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MEMORIAL DESCRITIVO – SALAS ELÉTRICAS 50 Hz E 60 Hz</w:t>
      </w:r>
    </w:p>
    <w:p w14:paraId="7F1546AD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1. Finalidade e Localização</w:t>
      </w:r>
    </w:p>
    <w:p w14:paraId="6E455B46" w14:textId="77777777" w:rsidR="002C77A1" w:rsidRPr="002C77A1" w:rsidRDefault="002C77A1" w:rsidP="002C77A1">
      <w:r w:rsidRPr="002C77A1">
        <w:t>As Salas Elétricas 50 Hz e 60 Hz são infraestruturas técnicas localizadas junto às Salas Seguras da Usina Hidrelétrica de Itaipu. Sua principal função é garantir o fornecimento seguro e confiável de energia elétrica aos sistemas e equipamentos críticos, assegurando a operação contínua dos processos industriais, automação, controle, telecomunicações e segurança da usina.</w:t>
      </w:r>
    </w:p>
    <w:p w14:paraId="75CB7327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2. Características Gerais</w:t>
      </w:r>
    </w:p>
    <w:p w14:paraId="190DA092" w14:textId="77777777" w:rsidR="002C77A1" w:rsidRPr="002C77A1" w:rsidRDefault="002C77A1" w:rsidP="002C77A1">
      <w:pPr>
        <w:numPr>
          <w:ilvl w:val="0"/>
          <w:numId w:val="8"/>
        </w:numPr>
      </w:pPr>
      <w:r w:rsidRPr="002C77A1">
        <w:t>São duas salas idênticas, cada uma dedicada a um sistema de frequência (50 Hz ou 60 Hz), com as mesmas dimensões, layout e equipamentos.</w:t>
      </w:r>
    </w:p>
    <w:p w14:paraId="3AD5CF31" w14:textId="77777777" w:rsidR="002C77A1" w:rsidRPr="002C77A1" w:rsidRDefault="002C77A1" w:rsidP="002C77A1">
      <w:pPr>
        <w:numPr>
          <w:ilvl w:val="0"/>
          <w:numId w:val="8"/>
        </w:numPr>
      </w:pPr>
      <w:r w:rsidRPr="002C77A1">
        <w:t>Cada sala possui área construída aproximada de 89 m².</w:t>
      </w:r>
    </w:p>
    <w:p w14:paraId="377A4F96" w14:textId="77777777" w:rsidR="002C77A1" w:rsidRPr="002C77A1" w:rsidRDefault="002C77A1" w:rsidP="002C77A1">
      <w:pPr>
        <w:numPr>
          <w:ilvl w:val="0"/>
          <w:numId w:val="8"/>
        </w:numPr>
      </w:pPr>
      <w:r w:rsidRPr="002C77A1">
        <w:t>O acesso é restrito a pessoal autorizado, com controle de acesso e monitoramento por CFTV.</w:t>
      </w:r>
    </w:p>
    <w:p w14:paraId="6A4BFD97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3. Setorização Interna</w:t>
      </w:r>
    </w:p>
    <w:p w14:paraId="004C6A5E" w14:textId="77777777" w:rsidR="002C77A1" w:rsidRPr="002C77A1" w:rsidRDefault="002C77A1" w:rsidP="002C77A1">
      <w:r w:rsidRPr="002C77A1">
        <w:t>Cada Sala Elétrica é dividida em dois ambientes fisicamente separados:</w:t>
      </w:r>
    </w:p>
    <w:p w14:paraId="0E9949D4" w14:textId="77777777" w:rsidR="002C77A1" w:rsidRPr="002C77A1" w:rsidRDefault="002C77A1" w:rsidP="002C77A1">
      <w:pPr>
        <w:numPr>
          <w:ilvl w:val="0"/>
          <w:numId w:val="9"/>
        </w:numPr>
      </w:pPr>
      <w:r w:rsidRPr="002C77A1">
        <w:rPr>
          <w:b/>
          <w:bCs/>
        </w:rPr>
        <w:lastRenderedPageBreak/>
        <w:t>Ambiente 1:</w:t>
      </w:r>
      <w:r w:rsidRPr="002C77A1">
        <w:t xml:space="preserve"> Destinado ao banco de baterias, responsável pelo fornecimento de energia de corrente contínua (CC) estabilizada e de emergência.</w:t>
      </w:r>
    </w:p>
    <w:p w14:paraId="29B20DE7" w14:textId="77777777" w:rsidR="002C77A1" w:rsidRPr="002C77A1" w:rsidRDefault="002C77A1" w:rsidP="002C77A1">
      <w:pPr>
        <w:numPr>
          <w:ilvl w:val="0"/>
          <w:numId w:val="9"/>
        </w:numPr>
      </w:pPr>
      <w:r w:rsidRPr="002C77A1">
        <w:rPr>
          <w:b/>
          <w:bCs/>
        </w:rPr>
        <w:t>Ambiente 2:</w:t>
      </w:r>
      <w:r w:rsidRPr="002C77A1">
        <w:t xml:space="preserve"> Abriga os equipamentos elétricos principais, incluindo painéis de corrente contínua, painéis de tensão estabilizada, painéis de distribuição dos serviços auxiliares e demais dispositivos de proteção e controle.</w:t>
      </w:r>
    </w:p>
    <w:p w14:paraId="2ECC2E7E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4. Alimentação e Redundância</w:t>
      </w:r>
    </w:p>
    <w:p w14:paraId="6A206014" w14:textId="77777777" w:rsidR="002C77A1" w:rsidRPr="002C77A1" w:rsidRDefault="002C77A1" w:rsidP="002C77A1">
      <w:pPr>
        <w:numPr>
          <w:ilvl w:val="0"/>
          <w:numId w:val="10"/>
        </w:numPr>
      </w:pPr>
      <w:r w:rsidRPr="002C77A1">
        <w:t>As Salas Elétricas são alimentadas por fontes redundantes de alta confiabilidade, provenientes da Casa de Força da Usina de Itaipu.</w:t>
      </w:r>
    </w:p>
    <w:p w14:paraId="7712C3F7" w14:textId="77777777" w:rsidR="002C77A1" w:rsidRPr="002C77A1" w:rsidRDefault="002C77A1" w:rsidP="002C77A1">
      <w:pPr>
        <w:numPr>
          <w:ilvl w:val="0"/>
          <w:numId w:val="10"/>
        </w:numPr>
      </w:pPr>
      <w:r w:rsidRPr="002C77A1">
        <w:t>O sistema de alimentação é projetado para garantir continuidade mesmo em situações de falha de uma das fontes, assegurando a operação ininterrupta dos sistemas críticos.</w:t>
      </w:r>
    </w:p>
    <w:p w14:paraId="25F4DFBB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5. Principais Equipamentos Instalados</w:t>
      </w:r>
    </w:p>
    <w:p w14:paraId="3E37CC4B" w14:textId="77777777" w:rsidR="002C77A1" w:rsidRPr="002C77A1" w:rsidRDefault="002C77A1" w:rsidP="002C77A1">
      <w:r w:rsidRPr="002C77A1">
        <w:t>Cada Sala Elétrica está equipada com:</w:t>
      </w:r>
    </w:p>
    <w:p w14:paraId="7DA53E65" w14:textId="77777777" w:rsidR="002C77A1" w:rsidRPr="002C77A1" w:rsidRDefault="002C77A1" w:rsidP="002C77A1">
      <w:pPr>
        <w:numPr>
          <w:ilvl w:val="0"/>
          <w:numId w:val="11"/>
        </w:numPr>
      </w:pPr>
      <w:r w:rsidRPr="002C77A1">
        <w:rPr>
          <w:b/>
          <w:bCs/>
        </w:rPr>
        <w:t>Painéis alimentadores:</w:t>
      </w:r>
      <w:r w:rsidRPr="002C77A1">
        <w:t xml:space="preserve"> Distribuição de energia para os diversos circuitos e sistemas.</w:t>
      </w:r>
    </w:p>
    <w:p w14:paraId="4757B123" w14:textId="77777777" w:rsidR="002C77A1" w:rsidRPr="002C77A1" w:rsidRDefault="002C77A1" w:rsidP="002C77A1">
      <w:pPr>
        <w:numPr>
          <w:ilvl w:val="0"/>
          <w:numId w:val="11"/>
        </w:numPr>
      </w:pPr>
      <w:r w:rsidRPr="002C77A1">
        <w:rPr>
          <w:b/>
          <w:bCs/>
        </w:rPr>
        <w:t>Retificadores:</w:t>
      </w:r>
      <w:r w:rsidRPr="002C77A1">
        <w:t xml:space="preserve"> Conversão de corrente alternada (CA) em corrente contínua (CC) para alimentação dos sistemas de controle e proteção.</w:t>
      </w:r>
    </w:p>
    <w:p w14:paraId="0A335CB7" w14:textId="77777777" w:rsidR="002C77A1" w:rsidRPr="002C77A1" w:rsidRDefault="002C77A1" w:rsidP="002C77A1">
      <w:pPr>
        <w:numPr>
          <w:ilvl w:val="0"/>
          <w:numId w:val="11"/>
        </w:numPr>
      </w:pPr>
      <w:r w:rsidRPr="002C77A1">
        <w:rPr>
          <w:b/>
          <w:bCs/>
        </w:rPr>
        <w:t>Inversores:</w:t>
      </w:r>
      <w:r w:rsidRPr="002C77A1">
        <w:t xml:space="preserve"> Conversão de CC em CA estabilizada, quando necessário para equipamentos específicos.</w:t>
      </w:r>
    </w:p>
    <w:p w14:paraId="6F789984" w14:textId="77777777" w:rsidR="002C77A1" w:rsidRPr="002C77A1" w:rsidRDefault="002C77A1" w:rsidP="002C77A1">
      <w:pPr>
        <w:numPr>
          <w:ilvl w:val="0"/>
          <w:numId w:val="11"/>
        </w:numPr>
      </w:pPr>
      <w:r w:rsidRPr="002C77A1">
        <w:rPr>
          <w:b/>
          <w:bCs/>
        </w:rPr>
        <w:t>Transformadores:</w:t>
      </w:r>
      <w:r w:rsidRPr="002C77A1">
        <w:t xml:space="preserve"> Adequação dos níveis de tensão para os diversos sistemas consumidores.</w:t>
      </w:r>
    </w:p>
    <w:p w14:paraId="00A65046" w14:textId="77777777" w:rsidR="002C77A1" w:rsidRPr="002C77A1" w:rsidRDefault="002C77A1" w:rsidP="002C77A1">
      <w:pPr>
        <w:numPr>
          <w:ilvl w:val="0"/>
          <w:numId w:val="11"/>
        </w:numPr>
      </w:pPr>
      <w:r w:rsidRPr="002C77A1">
        <w:rPr>
          <w:b/>
          <w:bCs/>
        </w:rPr>
        <w:t>Painéis de distribuição de energia 460 V:</w:t>
      </w:r>
      <w:r w:rsidRPr="002C77A1">
        <w:t xml:space="preserve"> Distribuição de energia para cargas de maior potência.</w:t>
      </w:r>
    </w:p>
    <w:p w14:paraId="07622F87" w14:textId="77777777" w:rsidR="002C77A1" w:rsidRPr="002C77A1" w:rsidRDefault="002C77A1" w:rsidP="002C77A1">
      <w:pPr>
        <w:numPr>
          <w:ilvl w:val="0"/>
          <w:numId w:val="11"/>
        </w:numPr>
      </w:pPr>
      <w:r w:rsidRPr="002C77A1">
        <w:rPr>
          <w:b/>
          <w:bCs/>
        </w:rPr>
        <w:t>Painéis de distribuição estabilizados 220 V:</w:t>
      </w:r>
      <w:r w:rsidRPr="002C77A1">
        <w:t xml:space="preserve"> Distribuição de energia estabilizada para cargas sensíveis.</w:t>
      </w:r>
    </w:p>
    <w:p w14:paraId="5CC5F3F5" w14:textId="77777777" w:rsidR="002C77A1" w:rsidRPr="002C77A1" w:rsidRDefault="002C77A1" w:rsidP="002C77A1">
      <w:pPr>
        <w:numPr>
          <w:ilvl w:val="0"/>
          <w:numId w:val="11"/>
        </w:numPr>
      </w:pPr>
      <w:r w:rsidRPr="002C77A1">
        <w:rPr>
          <w:b/>
          <w:bCs/>
        </w:rPr>
        <w:t>Banco de baterias:</w:t>
      </w:r>
      <w:r w:rsidRPr="002C77A1">
        <w:t xml:space="preserve"> Fornecimento de energia de emergência e estabilização da tensão para sistemas essenciais.</w:t>
      </w:r>
    </w:p>
    <w:p w14:paraId="312CDFE6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6. Segurança e Monitoramento</w:t>
      </w:r>
    </w:p>
    <w:p w14:paraId="21964D47" w14:textId="77777777" w:rsidR="002C77A1" w:rsidRPr="002C77A1" w:rsidRDefault="002C77A1" w:rsidP="002C77A1">
      <w:pPr>
        <w:numPr>
          <w:ilvl w:val="0"/>
          <w:numId w:val="12"/>
        </w:numPr>
      </w:pPr>
      <w:r w:rsidRPr="002C77A1">
        <w:t>As salas contam com sistemas de detecção e combate a incêndio, sensores de temperatura e umidade, e monitoramento contínuo das condições ambientais.</w:t>
      </w:r>
    </w:p>
    <w:p w14:paraId="1E1F64A7" w14:textId="77777777" w:rsidR="002C77A1" w:rsidRPr="002C77A1" w:rsidRDefault="002C77A1" w:rsidP="002C77A1">
      <w:pPr>
        <w:numPr>
          <w:ilvl w:val="0"/>
          <w:numId w:val="12"/>
        </w:numPr>
      </w:pPr>
      <w:r w:rsidRPr="002C77A1">
        <w:t>O ambiente é climatizado para garantir a vida útil dos equipamentos e a confiabilidade operacional.</w:t>
      </w:r>
    </w:p>
    <w:p w14:paraId="35651590" w14:textId="77777777" w:rsidR="002C77A1" w:rsidRPr="002C77A1" w:rsidRDefault="002C77A1" w:rsidP="002C77A1">
      <w:pPr>
        <w:numPr>
          <w:ilvl w:val="0"/>
          <w:numId w:val="12"/>
        </w:numPr>
      </w:pPr>
      <w:r w:rsidRPr="002C77A1">
        <w:t>Todos os sistemas são integrados ao centro de supervisão e controle da usina.</w:t>
      </w:r>
    </w:p>
    <w:p w14:paraId="01F90650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7. Normas e Padrões</w:t>
      </w:r>
    </w:p>
    <w:p w14:paraId="4973EC1A" w14:textId="77777777" w:rsidR="002C77A1" w:rsidRPr="002C77A1" w:rsidRDefault="002C77A1" w:rsidP="002C77A1">
      <w:pPr>
        <w:numPr>
          <w:ilvl w:val="0"/>
          <w:numId w:val="13"/>
        </w:numPr>
      </w:pPr>
      <w:r w:rsidRPr="002C77A1">
        <w:t xml:space="preserve">As Salas Elétricas atendem às normas técnicas nacionais e internacionais aplicáveis a instalações industriais de alta criticidade, incluindo requisitos de </w:t>
      </w:r>
      <w:r w:rsidRPr="002C77A1">
        <w:lastRenderedPageBreak/>
        <w:t>segurança elétrica, proteção contra incêndio, acessibilidade e operação em ambientes industriais.</w:t>
      </w:r>
    </w:p>
    <w:p w14:paraId="64B0058C" w14:textId="77777777" w:rsidR="002C77A1" w:rsidRDefault="002C77A1" w:rsidP="002C77A1"/>
    <w:p w14:paraId="31A1532F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MEMORIAL DESCRITIVO – ESTRUTURAS DE APOIO: ALMOXARIFADOS</w:t>
      </w:r>
    </w:p>
    <w:p w14:paraId="150100AD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1. Almoxarifados da Margem Direita (MD)</w:t>
      </w:r>
    </w:p>
    <w:p w14:paraId="6283B514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1.1. Finalidade e Localização</w:t>
      </w:r>
    </w:p>
    <w:p w14:paraId="71C69E00" w14:textId="77777777" w:rsidR="002C77A1" w:rsidRPr="002C77A1" w:rsidRDefault="002C77A1" w:rsidP="002C77A1">
      <w:r w:rsidRPr="002C77A1">
        <w:t>Os almoxarifados localizados na Margem Direita destinam-se ao armazenamento de materiais e equipamentos de pequeno, médio e grande porte, essenciais para a operação e manutenção da usina.</w:t>
      </w:r>
    </w:p>
    <w:p w14:paraId="6BA848C1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1.2. Áreas e Estrutura</w:t>
      </w:r>
    </w:p>
    <w:p w14:paraId="31FBFD8A" w14:textId="77777777" w:rsidR="002C77A1" w:rsidRPr="002C77A1" w:rsidRDefault="002C77A1" w:rsidP="002C77A1">
      <w:pPr>
        <w:numPr>
          <w:ilvl w:val="0"/>
          <w:numId w:val="14"/>
        </w:numPr>
      </w:pPr>
      <w:r w:rsidRPr="002C77A1">
        <w:rPr>
          <w:b/>
          <w:bCs/>
        </w:rPr>
        <w:t>Área total construída:</w:t>
      </w:r>
      <w:r w:rsidRPr="002C77A1">
        <w:t xml:space="preserve"> 3.238,00 m².</w:t>
      </w:r>
    </w:p>
    <w:p w14:paraId="2B3A607D" w14:textId="77777777" w:rsidR="002C77A1" w:rsidRPr="002C77A1" w:rsidRDefault="002C77A1" w:rsidP="002C77A1">
      <w:pPr>
        <w:numPr>
          <w:ilvl w:val="0"/>
          <w:numId w:val="14"/>
        </w:numPr>
      </w:pPr>
      <w:r w:rsidRPr="002C77A1">
        <w:rPr>
          <w:b/>
          <w:bCs/>
        </w:rPr>
        <w:t>Áreas de armazenamento ao ar livre:</w:t>
      </w:r>
      <w:r w:rsidRPr="002C77A1">
        <w:t xml:space="preserve"> </w:t>
      </w:r>
    </w:p>
    <w:p w14:paraId="79946E94" w14:textId="77777777" w:rsidR="002C77A1" w:rsidRPr="002C77A1" w:rsidRDefault="002C77A1" w:rsidP="002C77A1">
      <w:pPr>
        <w:numPr>
          <w:ilvl w:val="1"/>
          <w:numId w:val="14"/>
        </w:numPr>
      </w:pPr>
      <w:r w:rsidRPr="002C77A1">
        <w:t>3.009 m² de área pavimentada em concreto.</w:t>
      </w:r>
    </w:p>
    <w:p w14:paraId="4E63156E" w14:textId="77777777" w:rsidR="002C77A1" w:rsidRPr="002C77A1" w:rsidRDefault="002C77A1" w:rsidP="002C77A1">
      <w:pPr>
        <w:numPr>
          <w:ilvl w:val="1"/>
          <w:numId w:val="14"/>
        </w:numPr>
      </w:pPr>
      <w:r w:rsidRPr="002C77A1">
        <w:t>7.939 m² de área ao ar livre com base de pedra britada.</w:t>
      </w:r>
    </w:p>
    <w:p w14:paraId="4A3A0BEE" w14:textId="77777777" w:rsidR="002C77A1" w:rsidRPr="002C77A1" w:rsidRDefault="002C77A1" w:rsidP="002C77A1">
      <w:pPr>
        <w:numPr>
          <w:ilvl w:val="0"/>
          <w:numId w:val="14"/>
        </w:numPr>
      </w:pPr>
      <w:r w:rsidRPr="002C77A1">
        <w:rPr>
          <w:b/>
          <w:bCs/>
        </w:rPr>
        <w:t>Parte da estrutura é climatizada</w:t>
      </w:r>
      <w:r w:rsidRPr="002C77A1">
        <w:t>, garantindo condições adequadas para itens sensíveis.</w:t>
      </w:r>
    </w:p>
    <w:p w14:paraId="2FE883AD" w14:textId="77777777" w:rsidR="002C77A1" w:rsidRPr="002C77A1" w:rsidRDefault="002C77A1" w:rsidP="002C77A1">
      <w:pPr>
        <w:numPr>
          <w:ilvl w:val="0"/>
          <w:numId w:val="14"/>
        </w:numPr>
      </w:pPr>
      <w:r w:rsidRPr="002C77A1">
        <w:rPr>
          <w:b/>
          <w:bCs/>
        </w:rPr>
        <w:t>Estrutura:</w:t>
      </w:r>
      <w:r w:rsidRPr="002C77A1">
        <w:t xml:space="preserve"> Concreto pré-fabricado, fechamento em alvenaria revestida até 5,0 m e painel metálico com isolamento térmico na parte superior.</w:t>
      </w:r>
    </w:p>
    <w:p w14:paraId="06105200" w14:textId="77777777" w:rsidR="002C77A1" w:rsidRPr="002C77A1" w:rsidRDefault="002C77A1" w:rsidP="002C77A1">
      <w:pPr>
        <w:numPr>
          <w:ilvl w:val="0"/>
          <w:numId w:val="14"/>
        </w:numPr>
      </w:pPr>
      <w:r w:rsidRPr="002C77A1">
        <w:rPr>
          <w:b/>
          <w:bCs/>
        </w:rPr>
        <w:t>Cobertura:</w:t>
      </w:r>
      <w:r w:rsidRPr="002C77A1">
        <w:t xml:space="preserve"> Telhado com telhas metálicas trapezoidais tipo sanduíche (isolamento térmico em poliuretano), fixadas à estrutura metálica.</w:t>
      </w:r>
    </w:p>
    <w:p w14:paraId="3B268EC9" w14:textId="77777777" w:rsidR="002C77A1" w:rsidRPr="002C77A1" w:rsidRDefault="002C77A1" w:rsidP="002C77A1">
      <w:pPr>
        <w:numPr>
          <w:ilvl w:val="0"/>
          <w:numId w:val="14"/>
        </w:numPr>
      </w:pPr>
      <w:r w:rsidRPr="002C77A1">
        <w:rPr>
          <w:b/>
          <w:bCs/>
        </w:rPr>
        <w:t>Acessos:</w:t>
      </w:r>
      <w:r w:rsidRPr="002C77A1">
        <w:t xml:space="preserve"> Pavimentação asfáltica e guarita de controle de acesso com 15 m².</w:t>
      </w:r>
    </w:p>
    <w:p w14:paraId="5140851E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1.3. Instalações e Equipamentos</w:t>
      </w:r>
    </w:p>
    <w:p w14:paraId="333FB068" w14:textId="77777777" w:rsidR="002C77A1" w:rsidRPr="002C77A1" w:rsidRDefault="002C77A1" w:rsidP="002C77A1">
      <w:pPr>
        <w:numPr>
          <w:ilvl w:val="0"/>
          <w:numId w:val="15"/>
        </w:numPr>
      </w:pPr>
      <w:r w:rsidRPr="002C77A1">
        <w:t>Sistema de climatização tipo Split de alta capacidade (30TR).</w:t>
      </w:r>
    </w:p>
    <w:p w14:paraId="2D5F5DD3" w14:textId="77777777" w:rsidR="002C77A1" w:rsidRPr="002C77A1" w:rsidRDefault="002C77A1" w:rsidP="002C77A1">
      <w:pPr>
        <w:numPr>
          <w:ilvl w:val="0"/>
          <w:numId w:val="15"/>
        </w:numPr>
      </w:pPr>
      <w:r w:rsidRPr="002C77A1">
        <w:t>Ponte rolante (ponte grua) com capacidade para 10 toneladas.</w:t>
      </w:r>
    </w:p>
    <w:p w14:paraId="3E9F2B8A" w14:textId="77777777" w:rsidR="002C77A1" w:rsidRPr="002C77A1" w:rsidRDefault="002C77A1" w:rsidP="002C77A1">
      <w:pPr>
        <w:numPr>
          <w:ilvl w:val="0"/>
          <w:numId w:val="15"/>
        </w:numPr>
      </w:pPr>
      <w:r w:rsidRPr="002C77A1">
        <w:t>Cinco plataformas elevadoras com capacidade para 10 toneladas cada.</w:t>
      </w:r>
    </w:p>
    <w:p w14:paraId="7B561656" w14:textId="77777777" w:rsidR="002C77A1" w:rsidRPr="002C77A1" w:rsidRDefault="002C77A1" w:rsidP="002C77A1">
      <w:pPr>
        <w:numPr>
          <w:ilvl w:val="0"/>
          <w:numId w:val="15"/>
        </w:numPr>
      </w:pPr>
      <w:r w:rsidRPr="002C77A1">
        <w:t>Sistemas auxiliares elétricos: transformadores trifásicos e painéis de distribuição em 23 kV.</w:t>
      </w:r>
    </w:p>
    <w:p w14:paraId="30A3CCD7" w14:textId="77777777" w:rsidR="002C77A1" w:rsidRPr="002C77A1" w:rsidRDefault="002C77A1" w:rsidP="002C77A1">
      <w:pPr>
        <w:numPr>
          <w:ilvl w:val="0"/>
          <w:numId w:val="15"/>
        </w:numPr>
      </w:pPr>
      <w:r w:rsidRPr="002C77A1">
        <w:t>Sistema de proteção contra descargas atmosféricas (SPDA).</w:t>
      </w:r>
    </w:p>
    <w:p w14:paraId="16F627A7" w14:textId="77777777" w:rsidR="002C77A1" w:rsidRPr="002C77A1" w:rsidRDefault="002C77A1" w:rsidP="002C77A1">
      <w:pPr>
        <w:numPr>
          <w:ilvl w:val="0"/>
          <w:numId w:val="15"/>
        </w:numPr>
      </w:pPr>
      <w:r w:rsidRPr="002C77A1">
        <w:t>Sistema de detecção e alarme de incêndio (SDAI).</w:t>
      </w:r>
    </w:p>
    <w:p w14:paraId="7C5BF972" w14:textId="77777777" w:rsidR="002C77A1" w:rsidRPr="002C77A1" w:rsidRDefault="002C77A1" w:rsidP="002C77A1">
      <w:pPr>
        <w:numPr>
          <w:ilvl w:val="0"/>
          <w:numId w:val="15"/>
        </w:numPr>
      </w:pPr>
      <w:r w:rsidRPr="002C77A1">
        <w:t>Sistema de combate a incêndio com hidrantes e extintores.</w:t>
      </w:r>
    </w:p>
    <w:p w14:paraId="6F7D8B10" w14:textId="77777777" w:rsidR="002C77A1" w:rsidRPr="002C77A1" w:rsidRDefault="002C77A1" w:rsidP="002C77A1">
      <w:pPr>
        <w:numPr>
          <w:ilvl w:val="0"/>
          <w:numId w:val="15"/>
        </w:numPr>
      </w:pPr>
      <w:r w:rsidRPr="002C77A1">
        <w:t>Sistemas de telefonia, rede de dados e segurança eletrônica com circuito fechado de TV (CCTV).</w:t>
      </w:r>
    </w:p>
    <w:p w14:paraId="3E4CE05F" w14:textId="77777777" w:rsidR="002C77A1" w:rsidRPr="002C77A1" w:rsidRDefault="002C77A1" w:rsidP="002C77A1">
      <w:pPr>
        <w:numPr>
          <w:ilvl w:val="0"/>
          <w:numId w:val="15"/>
        </w:numPr>
      </w:pPr>
      <w:r w:rsidRPr="002C77A1">
        <w:t>Sistema de controle de acesso.</w:t>
      </w:r>
    </w:p>
    <w:p w14:paraId="26486438" w14:textId="77777777" w:rsidR="002C77A1" w:rsidRPr="002C77A1" w:rsidRDefault="00000000" w:rsidP="002C77A1">
      <w:r>
        <w:pict w14:anchorId="319252A6">
          <v:rect id="_x0000_i1025" style="width:0;height:1.5pt" o:hralign="center" o:hrstd="t" o:hr="t" fillcolor="#a0a0a0" stroked="f"/>
        </w:pict>
      </w:r>
    </w:p>
    <w:p w14:paraId="42398BAA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lastRenderedPageBreak/>
        <w:t>2. Almoxarifados da Margem Esquerda (ME)</w:t>
      </w:r>
    </w:p>
    <w:p w14:paraId="34AFD200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2.1. Finalidade e Localização</w:t>
      </w:r>
    </w:p>
    <w:p w14:paraId="58180A4A" w14:textId="77777777" w:rsidR="002C77A1" w:rsidRPr="002C77A1" w:rsidRDefault="002C77A1" w:rsidP="002C77A1">
      <w:r w:rsidRPr="002C77A1">
        <w:t>O conjunto de almoxarifados da Margem Esquerda é composto pelos depósitos G11 e G12, além de um edifício administrativo, destinados ao armazenamento de materiais e equipamentos de pequeno, médio e grande porte.</w:t>
      </w:r>
    </w:p>
    <w:p w14:paraId="2D4F8CE1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2.2. Áreas e Estrutura</w:t>
      </w:r>
    </w:p>
    <w:p w14:paraId="5FDC5EF7" w14:textId="77777777" w:rsidR="002C77A1" w:rsidRPr="002C77A1" w:rsidRDefault="002C77A1" w:rsidP="002C77A1">
      <w:pPr>
        <w:numPr>
          <w:ilvl w:val="0"/>
          <w:numId w:val="16"/>
        </w:numPr>
      </w:pPr>
      <w:r w:rsidRPr="002C77A1">
        <w:rPr>
          <w:b/>
          <w:bCs/>
        </w:rPr>
        <w:t>Edifício administrativo:</w:t>
      </w:r>
      <w:r w:rsidRPr="002C77A1">
        <w:t xml:space="preserve"> 258 m² de área construída.</w:t>
      </w:r>
    </w:p>
    <w:p w14:paraId="243411A8" w14:textId="77777777" w:rsidR="002C77A1" w:rsidRPr="002C77A1" w:rsidRDefault="002C77A1" w:rsidP="002C77A1">
      <w:pPr>
        <w:numPr>
          <w:ilvl w:val="0"/>
          <w:numId w:val="16"/>
        </w:numPr>
      </w:pPr>
      <w:r w:rsidRPr="002C77A1">
        <w:rPr>
          <w:b/>
          <w:bCs/>
        </w:rPr>
        <w:t>Área de armazenamento ao ar livre:</w:t>
      </w:r>
      <w:r w:rsidRPr="002C77A1">
        <w:t xml:space="preserve"> 7.600 m² pavimentados em concreto.</w:t>
      </w:r>
    </w:p>
    <w:p w14:paraId="7C963165" w14:textId="77777777" w:rsidR="002C77A1" w:rsidRPr="002C77A1" w:rsidRDefault="002C77A1" w:rsidP="002C77A1">
      <w:pPr>
        <w:numPr>
          <w:ilvl w:val="0"/>
          <w:numId w:val="16"/>
        </w:numPr>
      </w:pPr>
      <w:r w:rsidRPr="002C77A1">
        <w:rPr>
          <w:b/>
          <w:bCs/>
        </w:rPr>
        <w:t>Vias de acesso:</w:t>
      </w:r>
      <w:r w:rsidRPr="002C77A1">
        <w:t xml:space="preserve"> Pavimentadas em asfalto.</w:t>
      </w:r>
    </w:p>
    <w:p w14:paraId="28F1E7F4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Depósito G11</w:t>
      </w:r>
    </w:p>
    <w:p w14:paraId="635C43A5" w14:textId="77777777" w:rsidR="002C77A1" w:rsidRPr="002C77A1" w:rsidRDefault="002C77A1" w:rsidP="002C77A1">
      <w:pPr>
        <w:numPr>
          <w:ilvl w:val="0"/>
          <w:numId w:val="17"/>
        </w:numPr>
      </w:pPr>
      <w:r w:rsidRPr="002C77A1">
        <w:rPr>
          <w:b/>
          <w:bCs/>
        </w:rPr>
        <w:t>Área total:</w:t>
      </w:r>
      <w:r w:rsidRPr="002C77A1">
        <w:t xml:space="preserve"> 1.015,00 m².</w:t>
      </w:r>
    </w:p>
    <w:p w14:paraId="659C0022" w14:textId="77777777" w:rsidR="002C77A1" w:rsidRPr="002C77A1" w:rsidRDefault="002C77A1" w:rsidP="002C77A1">
      <w:pPr>
        <w:numPr>
          <w:ilvl w:val="0"/>
          <w:numId w:val="17"/>
        </w:numPr>
      </w:pPr>
      <w:r w:rsidRPr="002C77A1">
        <w:rPr>
          <w:b/>
          <w:bCs/>
        </w:rPr>
        <w:t>Finalidade:</w:t>
      </w:r>
      <w:r w:rsidRPr="002C77A1">
        <w:t xml:space="preserve"> Armazenamento de materiais e equipamentos de pequeno e médio porte.</w:t>
      </w:r>
    </w:p>
    <w:p w14:paraId="2CBE0779" w14:textId="77777777" w:rsidR="002C77A1" w:rsidRPr="002C77A1" w:rsidRDefault="002C77A1" w:rsidP="002C77A1">
      <w:pPr>
        <w:numPr>
          <w:ilvl w:val="0"/>
          <w:numId w:val="17"/>
        </w:numPr>
      </w:pPr>
      <w:r w:rsidRPr="002C77A1">
        <w:rPr>
          <w:b/>
          <w:bCs/>
        </w:rPr>
        <w:t>Estrutura:</w:t>
      </w:r>
      <w:r w:rsidRPr="002C77A1">
        <w:t xml:space="preserve"> Concreto pré-fabricado, fechamento em alvenaria revestida até 5,0 m e painel metálico com isolamento térmico na parte superior.</w:t>
      </w:r>
    </w:p>
    <w:p w14:paraId="11316EBF" w14:textId="77777777" w:rsidR="002C77A1" w:rsidRPr="002C77A1" w:rsidRDefault="002C77A1" w:rsidP="002C77A1">
      <w:pPr>
        <w:numPr>
          <w:ilvl w:val="0"/>
          <w:numId w:val="17"/>
        </w:numPr>
      </w:pPr>
      <w:r w:rsidRPr="002C77A1">
        <w:rPr>
          <w:b/>
          <w:bCs/>
        </w:rPr>
        <w:t>Cobertura:</w:t>
      </w:r>
      <w:r w:rsidRPr="002C77A1">
        <w:t xml:space="preserve"> Telhas metálicas trapezoidais, </w:t>
      </w:r>
      <w:proofErr w:type="spellStart"/>
      <w:r w:rsidRPr="002C77A1">
        <w:t>pré</w:t>
      </w:r>
      <w:proofErr w:type="spellEnd"/>
      <w:r w:rsidRPr="002C77A1">
        <w:t>-pintadas, tipo sanduíche (poliuretano).</w:t>
      </w:r>
    </w:p>
    <w:p w14:paraId="30725B4C" w14:textId="77777777" w:rsidR="002C77A1" w:rsidRPr="002C77A1" w:rsidRDefault="002C77A1" w:rsidP="002C77A1">
      <w:pPr>
        <w:numPr>
          <w:ilvl w:val="0"/>
          <w:numId w:val="17"/>
        </w:numPr>
      </w:pPr>
      <w:r w:rsidRPr="002C77A1">
        <w:rPr>
          <w:b/>
          <w:bCs/>
        </w:rPr>
        <w:t>Climatização:</w:t>
      </w:r>
      <w:r w:rsidRPr="002C77A1">
        <w:t xml:space="preserve"> Sistema Split de alta capacidade (30TR).</w:t>
      </w:r>
    </w:p>
    <w:p w14:paraId="2E253825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Depósito G12</w:t>
      </w:r>
    </w:p>
    <w:p w14:paraId="64E7AC7F" w14:textId="77777777" w:rsidR="002C77A1" w:rsidRPr="002C77A1" w:rsidRDefault="002C77A1" w:rsidP="002C77A1">
      <w:pPr>
        <w:numPr>
          <w:ilvl w:val="0"/>
          <w:numId w:val="18"/>
        </w:numPr>
      </w:pPr>
      <w:r w:rsidRPr="002C77A1">
        <w:rPr>
          <w:b/>
          <w:bCs/>
        </w:rPr>
        <w:t>Área total:</w:t>
      </w:r>
      <w:r w:rsidRPr="002C77A1">
        <w:t xml:space="preserve"> 2.724,00 m².</w:t>
      </w:r>
    </w:p>
    <w:p w14:paraId="26D161CD" w14:textId="77777777" w:rsidR="002C77A1" w:rsidRPr="002C77A1" w:rsidRDefault="002C77A1" w:rsidP="002C77A1">
      <w:pPr>
        <w:numPr>
          <w:ilvl w:val="0"/>
          <w:numId w:val="18"/>
        </w:numPr>
      </w:pPr>
      <w:r w:rsidRPr="002C77A1">
        <w:rPr>
          <w:b/>
          <w:bCs/>
        </w:rPr>
        <w:t>Finalidade:</w:t>
      </w:r>
      <w:r w:rsidRPr="002C77A1">
        <w:t xml:space="preserve"> Armazenamento de materiais e equipamentos de médio e grande porte.</w:t>
      </w:r>
    </w:p>
    <w:p w14:paraId="49A1AAE5" w14:textId="77777777" w:rsidR="002C77A1" w:rsidRPr="002C77A1" w:rsidRDefault="002C77A1" w:rsidP="002C77A1">
      <w:pPr>
        <w:numPr>
          <w:ilvl w:val="0"/>
          <w:numId w:val="18"/>
        </w:numPr>
      </w:pPr>
      <w:r w:rsidRPr="002C77A1">
        <w:rPr>
          <w:b/>
          <w:bCs/>
        </w:rPr>
        <w:t>Estrutura:</w:t>
      </w:r>
      <w:r w:rsidRPr="002C77A1">
        <w:t xml:space="preserve"> Concreto pré-fabricado, fechamento em alvenaria revestida até 5,0 m e painel metálico com isolamento térmico na parte superior.</w:t>
      </w:r>
    </w:p>
    <w:p w14:paraId="5A260096" w14:textId="77777777" w:rsidR="002C77A1" w:rsidRPr="002C77A1" w:rsidRDefault="002C77A1" w:rsidP="002C77A1">
      <w:pPr>
        <w:numPr>
          <w:ilvl w:val="0"/>
          <w:numId w:val="18"/>
        </w:numPr>
      </w:pPr>
      <w:r w:rsidRPr="002C77A1">
        <w:rPr>
          <w:b/>
          <w:bCs/>
        </w:rPr>
        <w:t>Cobertura:</w:t>
      </w:r>
      <w:r w:rsidRPr="002C77A1">
        <w:t xml:space="preserve"> Telhas metálicas trapezoidais tipo sanduíche (poliuretano), com sistema de ventilação e iluminação natural por claraboias.</w:t>
      </w:r>
    </w:p>
    <w:p w14:paraId="7EF15BD2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2.3. Instalações e Equipamentos (G11 e G12)</w:t>
      </w:r>
    </w:p>
    <w:p w14:paraId="0C5C859F" w14:textId="77777777" w:rsidR="002C77A1" w:rsidRPr="002C77A1" w:rsidRDefault="002C77A1" w:rsidP="002C77A1">
      <w:pPr>
        <w:numPr>
          <w:ilvl w:val="0"/>
          <w:numId w:val="19"/>
        </w:numPr>
      </w:pPr>
      <w:r w:rsidRPr="002C77A1">
        <w:t>Sistemas auxiliares elétricos: transformadores trifásicos e painéis de distribuição em 13,8 kV.</w:t>
      </w:r>
    </w:p>
    <w:p w14:paraId="547EE1D4" w14:textId="77777777" w:rsidR="002C77A1" w:rsidRPr="002C77A1" w:rsidRDefault="002C77A1" w:rsidP="002C77A1">
      <w:pPr>
        <w:numPr>
          <w:ilvl w:val="0"/>
          <w:numId w:val="19"/>
        </w:numPr>
      </w:pPr>
      <w:r w:rsidRPr="002C77A1">
        <w:t>Ponte rolante (G12) com capacidade para 10 toneladas.</w:t>
      </w:r>
    </w:p>
    <w:p w14:paraId="22AA5D48" w14:textId="77777777" w:rsidR="002C77A1" w:rsidRPr="002C77A1" w:rsidRDefault="002C77A1" w:rsidP="002C77A1">
      <w:pPr>
        <w:numPr>
          <w:ilvl w:val="0"/>
          <w:numId w:val="19"/>
        </w:numPr>
      </w:pPr>
      <w:r w:rsidRPr="002C77A1">
        <w:t>Cinco plataformas elevadoras com capacidade para 10 toneladas cada.</w:t>
      </w:r>
    </w:p>
    <w:p w14:paraId="7CC94FC5" w14:textId="77777777" w:rsidR="002C77A1" w:rsidRPr="002C77A1" w:rsidRDefault="002C77A1" w:rsidP="002C77A1">
      <w:pPr>
        <w:numPr>
          <w:ilvl w:val="0"/>
          <w:numId w:val="19"/>
        </w:numPr>
      </w:pPr>
      <w:r w:rsidRPr="002C77A1">
        <w:t>Sistema de aterramento e SPDA.</w:t>
      </w:r>
    </w:p>
    <w:p w14:paraId="520636BF" w14:textId="77777777" w:rsidR="002C77A1" w:rsidRPr="002C77A1" w:rsidRDefault="002C77A1" w:rsidP="002C77A1">
      <w:pPr>
        <w:numPr>
          <w:ilvl w:val="0"/>
          <w:numId w:val="19"/>
        </w:numPr>
      </w:pPr>
      <w:r w:rsidRPr="002C77A1">
        <w:t>Sistema de detecção e alarme de incêndio (SDAI).</w:t>
      </w:r>
    </w:p>
    <w:p w14:paraId="536F12BB" w14:textId="77777777" w:rsidR="002C77A1" w:rsidRPr="002C77A1" w:rsidRDefault="002C77A1" w:rsidP="002C77A1">
      <w:pPr>
        <w:numPr>
          <w:ilvl w:val="0"/>
          <w:numId w:val="19"/>
        </w:numPr>
      </w:pPr>
      <w:r w:rsidRPr="002C77A1">
        <w:t>Sistema de combate a incêndio com hidrantes e extintores.</w:t>
      </w:r>
    </w:p>
    <w:p w14:paraId="672E6580" w14:textId="77777777" w:rsidR="002C77A1" w:rsidRPr="002C77A1" w:rsidRDefault="002C77A1" w:rsidP="002C77A1">
      <w:pPr>
        <w:numPr>
          <w:ilvl w:val="0"/>
          <w:numId w:val="19"/>
        </w:numPr>
      </w:pPr>
      <w:r w:rsidRPr="002C77A1">
        <w:lastRenderedPageBreak/>
        <w:t>Sistemas de telefonia, rede de dados e segurança eletrônica com circuito fechado de TV (CCTV).</w:t>
      </w:r>
    </w:p>
    <w:p w14:paraId="79F8C9F8" w14:textId="77777777" w:rsidR="002C77A1" w:rsidRPr="002C77A1" w:rsidRDefault="002C77A1" w:rsidP="002C77A1">
      <w:pPr>
        <w:numPr>
          <w:ilvl w:val="0"/>
          <w:numId w:val="19"/>
        </w:numPr>
      </w:pPr>
      <w:r w:rsidRPr="002C77A1">
        <w:t>Sistema de controle de acesso.</w:t>
      </w:r>
    </w:p>
    <w:p w14:paraId="58693391" w14:textId="547759B1" w:rsidR="002C77A1" w:rsidRPr="002C77A1" w:rsidRDefault="002C77A1" w:rsidP="002C77A1"/>
    <w:p w14:paraId="56EC20E9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3. Considerações Gerais</w:t>
      </w:r>
    </w:p>
    <w:p w14:paraId="3BB75F50" w14:textId="77777777" w:rsidR="002C77A1" w:rsidRPr="002C77A1" w:rsidRDefault="002C77A1" w:rsidP="002C77A1">
      <w:r w:rsidRPr="002C77A1">
        <w:t>Todas as estruturas de apoio – almoxarifados – foram projetadas para garantir segurança, eficiência logística e proteção dos materiais e equipamentos armazenados, atendendo às normas técnicas de construção, segurança do trabalho, combate a incêndio e proteção patrimonial.</w:t>
      </w:r>
    </w:p>
    <w:p w14:paraId="27336B6F" w14:textId="77777777" w:rsidR="002C77A1" w:rsidRDefault="002C77A1" w:rsidP="002C77A1"/>
    <w:p w14:paraId="246AA043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MEMORIAL DESCRITIVO – ESTRUTURA DE APOIO: CINTESC (CENTRO INTEGRADO DE ENSAIOS E CAPACITAÇÃO)</w:t>
      </w:r>
    </w:p>
    <w:p w14:paraId="2992E995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1. Finalidade</w:t>
      </w:r>
    </w:p>
    <w:p w14:paraId="0417B84C" w14:textId="77777777" w:rsidR="002C77A1" w:rsidRPr="002C77A1" w:rsidRDefault="002C77A1" w:rsidP="002C77A1">
      <w:r w:rsidRPr="002C77A1">
        <w:t>O CINTESC (Centro Integrado de Ensaios e Capacitação) é uma estrutura de apoio instalada na Margem Direita (MD) da Usina Hidrelétrica de Itaipu, destinada a viabilizar a execução de ensaios integrados de equipamentos e sistemas adquiridos, por meio de ambientes exclusivos e infraestrutura completa para simulações. O centro também tem como objetivo promover a capacitação do quadro de profissionais durante a execução da Atualização Tecnológica da usina.</w:t>
      </w:r>
    </w:p>
    <w:p w14:paraId="1D05F3CF" w14:textId="77777777" w:rsidR="002C77A1" w:rsidRPr="002C77A1" w:rsidRDefault="002C77A1" w:rsidP="002C77A1">
      <w:r w:rsidRPr="002C77A1">
        <w:t>A implantação do CINTESC visa mitigar riscos associados à instalação, implantação e comissionamento de novos sistemas, permitindo maior celeridade e segurança nestes processos, além de proporcionar maior domínio técnico e operacional sobre os equipamentos e sistemas testados.</w:t>
      </w:r>
    </w:p>
    <w:p w14:paraId="08670885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2. Estrutura Física</w:t>
      </w:r>
    </w:p>
    <w:p w14:paraId="73BE9242" w14:textId="77777777" w:rsidR="002C77A1" w:rsidRPr="002C77A1" w:rsidRDefault="002C77A1" w:rsidP="002C77A1">
      <w:pPr>
        <w:numPr>
          <w:ilvl w:val="0"/>
          <w:numId w:val="20"/>
        </w:numPr>
      </w:pPr>
      <w:r w:rsidRPr="002C77A1">
        <w:rPr>
          <w:b/>
          <w:bCs/>
        </w:rPr>
        <w:t>Área total construída:</w:t>
      </w:r>
      <w:r w:rsidRPr="002C77A1">
        <w:t xml:space="preserve"> 1.200,00 m².</w:t>
      </w:r>
    </w:p>
    <w:p w14:paraId="70FDD3CD" w14:textId="77777777" w:rsidR="002C77A1" w:rsidRPr="002C77A1" w:rsidRDefault="002C77A1" w:rsidP="002C77A1">
      <w:pPr>
        <w:numPr>
          <w:ilvl w:val="0"/>
          <w:numId w:val="20"/>
        </w:numPr>
      </w:pPr>
      <w:r w:rsidRPr="002C77A1">
        <w:rPr>
          <w:b/>
          <w:bCs/>
        </w:rPr>
        <w:t>Ambientes internos:</w:t>
      </w:r>
      <w:r w:rsidRPr="002C77A1">
        <w:t xml:space="preserve"> </w:t>
      </w:r>
    </w:p>
    <w:p w14:paraId="54B359FB" w14:textId="77777777" w:rsidR="002C77A1" w:rsidRPr="002C77A1" w:rsidRDefault="002C77A1" w:rsidP="002C77A1">
      <w:pPr>
        <w:numPr>
          <w:ilvl w:val="1"/>
          <w:numId w:val="20"/>
        </w:numPr>
      </w:pPr>
      <w:r w:rsidRPr="002C77A1">
        <w:t>2 salas de audiovisual, cada uma com aproximadamente 84 m².</w:t>
      </w:r>
    </w:p>
    <w:p w14:paraId="7F8FCB6B" w14:textId="77777777" w:rsidR="002C77A1" w:rsidRPr="002C77A1" w:rsidRDefault="002C77A1" w:rsidP="002C77A1">
      <w:pPr>
        <w:numPr>
          <w:ilvl w:val="1"/>
          <w:numId w:val="20"/>
        </w:numPr>
      </w:pPr>
      <w:r w:rsidRPr="002C77A1">
        <w:t>2 salas de informática, cada uma com aproximadamente 84 m².</w:t>
      </w:r>
    </w:p>
    <w:p w14:paraId="4A7BD4E3" w14:textId="77777777" w:rsidR="002C77A1" w:rsidRPr="002C77A1" w:rsidRDefault="002C77A1" w:rsidP="002C77A1">
      <w:pPr>
        <w:numPr>
          <w:ilvl w:val="1"/>
          <w:numId w:val="20"/>
        </w:numPr>
      </w:pPr>
      <w:r w:rsidRPr="002C77A1">
        <w:t>Oficina mecânico-hidráulica com 81,5 m².</w:t>
      </w:r>
    </w:p>
    <w:p w14:paraId="0BA2DC9D" w14:textId="77777777" w:rsidR="002C77A1" w:rsidRPr="002C77A1" w:rsidRDefault="002C77A1" w:rsidP="002C77A1">
      <w:pPr>
        <w:numPr>
          <w:ilvl w:val="1"/>
          <w:numId w:val="20"/>
        </w:numPr>
      </w:pPr>
      <w:r w:rsidRPr="002C77A1">
        <w:t>2 laboratórios para ensaios e testes integrados, cada um com 80 m².</w:t>
      </w:r>
    </w:p>
    <w:p w14:paraId="01F625D7" w14:textId="77777777" w:rsidR="002C77A1" w:rsidRPr="002C77A1" w:rsidRDefault="002C77A1" w:rsidP="002C77A1">
      <w:pPr>
        <w:numPr>
          <w:ilvl w:val="0"/>
          <w:numId w:val="20"/>
        </w:numPr>
      </w:pPr>
      <w:r w:rsidRPr="002C77A1">
        <w:rPr>
          <w:b/>
          <w:bCs/>
        </w:rPr>
        <w:t>Áreas externas:</w:t>
      </w:r>
      <w:r w:rsidRPr="002C77A1">
        <w:t xml:space="preserve"> 110 m² de área ao ar livre destinada a testes de equipamentos de maior porte.</w:t>
      </w:r>
    </w:p>
    <w:p w14:paraId="5B16626D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3. Instalações e Infraestrutura</w:t>
      </w:r>
    </w:p>
    <w:p w14:paraId="04CAC7B8" w14:textId="77777777" w:rsidR="002C77A1" w:rsidRPr="002C77A1" w:rsidRDefault="002C77A1" w:rsidP="002C77A1">
      <w:pPr>
        <w:numPr>
          <w:ilvl w:val="0"/>
          <w:numId w:val="21"/>
        </w:numPr>
      </w:pPr>
      <w:r w:rsidRPr="002C77A1">
        <w:rPr>
          <w:b/>
          <w:bCs/>
        </w:rPr>
        <w:t>Infraestrutura elétrica:</w:t>
      </w:r>
      <w:r w:rsidRPr="002C77A1">
        <w:t xml:space="preserve"> Alimentação dedicada para os laboratórios, com painéis de distribuição e proteção.</w:t>
      </w:r>
    </w:p>
    <w:p w14:paraId="725C9956" w14:textId="77777777" w:rsidR="002C77A1" w:rsidRPr="002C77A1" w:rsidRDefault="002C77A1" w:rsidP="002C77A1">
      <w:pPr>
        <w:numPr>
          <w:ilvl w:val="0"/>
          <w:numId w:val="21"/>
        </w:numPr>
      </w:pPr>
      <w:r w:rsidRPr="002C77A1">
        <w:rPr>
          <w:b/>
          <w:bCs/>
        </w:rPr>
        <w:t>Sistema de proteção contra descargas atmosféricas (SPDA).</w:t>
      </w:r>
    </w:p>
    <w:p w14:paraId="65735A9F" w14:textId="77777777" w:rsidR="002C77A1" w:rsidRPr="002C77A1" w:rsidRDefault="002C77A1" w:rsidP="002C77A1">
      <w:pPr>
        <w:numPr>
          <w:ilvl w:val="0"/>
          <w:numId w:val="21"/>
        </w:numPr>
      </w:pPr>
      <w:r w:rsidRPr="002C77A1">
        <w:rPr>
          <w:b/>
          <w:bCs/>
        </w:rPr>
        <w:lastRenderedPageBreak/>
        <w:t>Sistema de detecção e alarme de incêndio (SDAI).</w:t>
      </w:r>
    </w:p>
    <w:p w14:paraId="156872A3" w14:textId="77777777" w:rsidR="002C77A1" w:rsidRPr="002C77A1" w:rsidRDefault="002C77A1" w:rsidP="002C77A1">
      <w:pPr>
        <w:numPr>
          <w:ilvl w:val="0"/>
          <w:numId w:val="21"/>
        </w:numPr>
      </w:pPr>
      <w:r w:rsidRPr="002C77A1">
        <w:rPr>
          <w:b/>
          <w:bCs/>
        </w:rPr>
        <w:t>Sistema de combate a incêndio:</w:t>
      </w:r>
      <w:r w:rsidRPr="002C77A1">
        <w:t xml:space="preserve"> Extintores distribuídos conforme normas técnicas.</w:t>
      </w:r>
    </w:p>
    <w:p w14:paraId="630287C4" w14:textId="77777777" w:rsidR="002C77A1" w:rsidRPr="002C77A1" w:rsidRDefault="002C77A1" w:rsidP="002C77A1">
      <w:pPr>
        <w:numPr>
          <w:ilvl w:val="0"/>
          <w:numId w:val="21"/>
        </w:numPr>
      </w:pPr>
      <w:r w:rsidRPr="002C77A1">
        <w:rPr>
          <w:b/>
          <w:bCs/>
        </w:rPr>
        <w:t>Sistemas de comunicação e segurança:</w:t>
      </w:r>
      <w:r w:rsidRPr="002C77A1">
        <w:t xml:space="preserve"> </w:t>
      </w:r>
    </w:p>
    <w:p w14:paraId="731F5F03" w14:textId="77777777" w:rsidR="002C77A1" w:rsidRPr="002C77A1" w:rsidRDefault="002C77A1" w:rsidP="002C77A1">
      <w:pPr>
        <w:numPr>
          <w:ilvl w:val="1"/>
          <w:numId w:val="21"/>
        </w:numPr>
      </w:pPr>
      <w:r w:rsidRPr="002C77A1">
        <w:t>Telefonia e rede de dados estruturada.</w:t>
      </w:r>
    </w:p>
    <w:p w14:paraId="158CFD1D" w14:textId="77777777" w:rsidR="002C77A1" w:rsidRPr="002C77A1" w:rsidRDefault="002C77A1" w:rsidP="002C77A1">
      <w:pPr>
        <w:numPr>
          <w:ilvl w:val="1"/>
          <w:numId w:val="21"/>
        </w:numPr>
      </w:pPr>
      <w:r w:rsidRPr="002C77A1">
        <w:t>Sistema de segurança eletrônica com circuito fechado de TV (CCTV).</w:t>
      </w:r>
    </w:p>
    <w:p w14:paraId="5CD7014C" w14:textId="77777777" w:rsidR="002C77A1" w:rsidRPr="002C77A1" w:rsidRDefault="002C77A1" w:rsidP="002C77A1">
      <w:pPr>
        <w:numPr>
          <w:ilvl w:val="0"/>
          <w:numId w:val="21"/>
        </w:numPr>
      </w:pPr>
      <w:r w:rsidRPr="002C77A1">
        <w:rPr>
          <w:b/>
          <w:bCs/>
        </w:rPr>
        <w:t>Mobiliário e equipamentos:</w:t>
      </w:r>
      <w:r w:rsidRPr="002C77A1">
        <w:t xml:space="preserve"> Salas equipadas com mobiliário ergonômico, sistemas de informática, servidores, telas de projeção e demais recursos necessários para ensaios, treinamentos e simulações.</w:t>
      </w:r>
    </w:p>
    <w:p w14:paraId="3F59B08D" w14:textId="77777777" w:rsidR="002C77A1" w:rsidRPr="002C77A1" w:rsidRDefault="002C77A1" w:rsidP="002C77A1">
      <w:pPr>
        <w:rPr>
          <w:b/>
          <w:bCs/>
        </w:rPr>
      </w:pPr>
      <w:r w:rsidRPr="002C77A1">
        <w:rPr>
          <w:b/>
          <w:bCs/>
        </w:rPr>
        <w:t>4. Considerações Operacionais</w:t>
      </w:r>
    </w:p>
    <w:p w14:paraId="6ED6F94C" w14:textId="77777777" w:rsidR="002C77A1" w:rsidRPr="002C77A1" w:rsidRDefault="002C77A1" w:rsidP="002C77A1">
      <w:r w:rsidRPr="002C77A1">
        <w:t>O CINTESC foi projetado para atender às necessidades estratégicas da Usina de Itaipu, proporcionando um ambiente seguro, moderno e multifuncional para testes, simulações e capacitação técnica. Sua existência contribui diretamente para a redução de riscos operacionais, aumento da eficiência nos processos de atualização tecnológica e aprimoramento contínuo do corpo técnico da empresa.</w:t>
      </w:r>
    </w:p>
    <w:p w14:paraId="72A39F02" w14:textId="77777777" w:rsidR="002C77A1" w:rsidRPr="002C77A1" w:rsidRDefault="002C77A1" w:rsidP="002C77A1"/>
    <w:sectPr w:rsidR="002C77A1" w:rsidRPr="002C77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1263"/>
    <w:multiLevelType w:val="multilevel"/>
    <w:tmpl w:val="4C003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E4223"/>
    <w:multiLevelType w:val="multilevel"/>
    <w:tmpl w:val="15AA6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44325C"/>
    <w:multiLevelType w:val="multilevel"/>
    <w:tmpl w:val="3B268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A0067E"/>
    <w:multiLevelType w:val="multilevel"/>
    <w:tmpl w:val="6C0E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224E80"/>
    <w:multiLevelType w:val="multilevel"/>
    <w:tmpl w:val="BA98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445F81"/>
    <w:multiLevelType w:val="multilevel"/>
    <w:tmpl w:val="5C4C3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AD18C6"/>
    <w:multiLevelType w:val="multilevel"/>
    <w:tmpl w:val="19565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5E29F1"/>
    <w:multiLevelType w:val="multilevel"/>
    <w:tmpl w:val="7AAE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207FD1"/>
    <w:multiLevelType w:val="multilevel"/>
    <w:tmpl w:val="ADB6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B13D78"/>
    <w:multiLevelType w:val="multilevel"/>
    <w:tmpl w:val="A534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22730D"/>
    <w:multiLevelType w:val="multilevel"/>
    <w:tmpl w:val="2DC2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312522"/>
    <w:multiLevelType w:val="multilevel"/>
    <w:tmpl w:val="A40AA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EE5C3A"/>
    <w:multiLevelType w:val="multilevel"/>
    <w:tmpl w:val="EE3AE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E1302F"/>
    <w:multiLevelType w:val="multilevel"/>
    <w:tmpl w:val="75E8E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583D1B"/>
    <w:multiLevelType w:val="multilevel"/>
    <w:tmpl w:val="060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086A54"/>
    <w:multiLevelType w:val="multilevel"/>
    <w:tmpl w:val="BF48B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EA5746"/>
    <w:multiLevelType w:val="multilevel"/>
    <w:tmpl w:val="CDCEF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B81B91"/>
    <w:multiLevelType w:val="multilevel"/>
    <w:tmpl w:val="78B4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0514D9"/>
    <w:multiLevelType w:val="multilevel"/>
    <w:tmpl w:val="1650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A04636"/>
    <w:multiLevelType w:val="multilevel"/>
    <w:tmpl w:val="95E4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BB4523"/>
    <w:multiLevelType w:val="multilevel"/>
    <w:tmpl w:val="2F62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8899625">
    <w:abstractNumId w:val="14"/>
  </w:num>
  <w:num w:numId="2" w16cid:durableId="1872644510">
    <w:abstractNumId w:val="8"/>
  </w:num>
  <w:num w:numId="3" w16cid:durableId="732587166">
    <w:abstractNumId w:val="2"/>
  </w:num>
  <w:num w:numId="4" w16cid:durableId="364909770">
    <w:abstractNumId w:val="13"/>
  </w:num>
  <w:num w:numId="5" w16cid:durableId="1012685446">
    <w:abstractNumId w:val="11"/>
  </w:num>
  <w:num w:numId="6" w16cid:durableId="645818241">
    <w:abstractNumId w:val="1"/>
  </w:num>
  <w:num w:numId="7" w16cid:durableId="726882389">
    <w:abstractNumId w:val="0"/>
  </w:num>
  <w:num w:numId="8" w16cid:durableId="1755931481">
    <w:abstractNumId w:val="3"/>
  </w:num>
  <w:num w:numId="9" w16cid:durableId="997155184">
    <w:abstractNumId w:val="6"/>
  </w:num>
  <w:num w:numId="10" w16cid:durableId="410466253">
    <w:abstractNumId w:val="17"/>
  </w:num>
  <w:num w:numId="11" w16cid:durableId="950013858">
    <w:abstractNumId w:val="19"/>
  </w:num>
  <w:num w:numId="12" w16cid:durableId="812675175">
    <w:abstractNumId w:val="20"/>
  </w:num>
  <w:num w:numId="13" w16cid:durableId="1895433307">
    <w:abstractNumId w:val="18"/>
  </w:num>
  <w:num w:numId="14" w16cid:durableId="1685402594">
    <w:abstractNumId w:val="16"/>
  </w:num>
  <w:num w:numId="15" w16cid:durableId="800415548">
    <w:abstractNumId w:val="9"/>
  </w:num>
  <w:num w:numId="16" w16cid:durableId="1932202647">
    <w:abstractNumId w:val="12"/>
  </w:num>
  <w:num w:numId="17" w16cid:durableId="1348554157">
    <w:abstractNumId w:val="15"/>
  </w:num>
  <w:num w:numId="18" w16cid:durableId="1909917455">
    <w:abstractNumId w:val="10"/>
  </w:num>
  <w:num w:numId="19" w16cid:durableId="527455108">
    <w:abstractNumId w:val="4"/>
  </w:num>
  <w:num w:numId="20" w16cid:durableId="762920753">
    <w:abstractNumId w:val="7"/>
  </w:num>
  <w:num w:numId="21" w16cid:durableId="1718415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A1"/>
    <w:rsid w:val="00237B31"/>
    <w:rsid w:val="002C77A1"/>
    <w:rsid w:val="00374117"/>
    <w:rsid w:val="003C00E5"/>
    <w:rsid w:val="005B11DA"/>
    <w:rsid w:val="007D2000"/>
    <w:rsid w:val="008F28A0"/>
    <w:rsid w:val="009F2041"/>
    <w:rsid w:val="00A71E92"/>
    <w:rsid w:val="00D2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D812"/>
  <w15:chartTrackingRefBased/>
  <w15:docId w15:val="{4530B25B-5245-4C67-BADB-9C03F670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C77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C77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C77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C77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C77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77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C77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C77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C77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77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C77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C77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C77A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C77A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C77A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C77A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C77A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C77A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C77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C7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C77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C77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C77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C77A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C77A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C77A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C7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C77A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C77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4b3e70-f73b-4d1f-b41e-48f29bfe3ef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309E9838113046B498F56F0ABC8DD6" ma:contentTypeVersion="14" ma:contentTypeDescription="Crear nuevo documento." ma:contentTypeScope="" ma:versionID="a6d0f94cbab2fb4a256e70b6a85199ec">
  <xsd:schema xmlns:xsd="http://www.w3.org/2001/XMLSchema" xmlns:xs="http://www.w3.org/2001/XMLSchema" xmlns:p="http://schemas.microsoft.com/office/2006/metadata/properties" xmlns:ns2="2f31c930-ad10-40a5-ab81-81fbaea15093" xmlns:ns3="6c4b3e70-f73b-4d1f-b41e-48f29bfe3efb" targetNamespace="http://schemas.microsoft.com/office/2006/metadata/properties" ma:root="true" ma:fieldsID="3735742d8e5f998e5e7a352a17871cd6" ns2:_="" ns3:_="">
    <xsd:import namespace="2f31c930-ad10-40a5-ab81-81fbaea15093"/>
    <xsd:import namespace="6c4b3e70-f73b-4d1f-b41e-48f29bfe3ef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1c930-ad10-40a5-ab81-81fbaea150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b3e70-f73b-4d1f-b41e-48f29bfe3e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26c01fdd-2a87-4ccc-945e-4b3885ea15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E1A5-E0EE-4ECA-AB92-AAAA7986A412}">
  <ds:schemaRefs>
    <ds:schemaRef ds:uri="http://schemas.microsoft.com/office/2006/metadata/properties"/>
    <ds:schemaRef ds:uri="http://schemas.microsoft.com/office/infopath/2007/PartnerControls"/>
    <ds:schemaRef ds:uri="6c4b3e70-f73b-4d1f-b41e-48f29bfe3efb"/>
  </ds:schemaRefs>
</ds:datastoreItem>
</file>

<file path=customXml/itemProps2.xml><?xml version="1.0" encoding="utf-8"?>
<ds:datastoreItem xmlns:ds="http://schemas.openxmlformats.org/officeDocument/2006/customXml" ds:itemID="{9DB2DEAA-0DB7-447C-926F-D0900ADCE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0A7FA9-A0EA-4EDA-AA00-9B650D128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31c930-ad10-40a5-ab81-81fbaea15093"/>
    <ds:schemaRef ds:uri="6c4b3e70-f73b-4d1f-b41e-48f29bfe3e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f27f816-99e9-48e2-96b8-7197a663025b}" enabled="0" method="" siteId="{3f27f816-99e9-48e2-96b8-7197a663025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1747</Words>
  <Characters>10671</Characters>
  <Application>Microsoft Office Word</Application>
  <DocSecurity>0</DocSecurity>
  <Lines>230</Lines>
  <Paragraphs>132</Paragraphs>
  <ScaleCrop>false</ScaleCrop>
  <Company>ITAIPU Binacional</Company>
  <LinksUpToDate>false</LinksUpToDate>
  <CharactersWithSpaces>12376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ERON MARCIO NYZNYK</dc:creator>
  <cp:keywords/>
  <dc:description/>
  <cp:lastModifiedBy>OVELAR SELENA MARIA CECILIA</cp:lastModifiedBy>
  <cp:revision>4</cp:revision>
  <dcterms:created xsi:type="dcterms:W3CDTF">2025-10-30T14:46:00Z</dcterms:created>
  <dcterms:modified xsi:type="dcterms:W3CDTF">2025-10-30T17:36:00Z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0x0101001D309E9838113046B498F56F0ABC8DD6</vt:lpwstr>
  </property>
  <property fmtid="{D5CDD505-2E9C-101B-9397-08002B2CF9AE}" pid="3" name="MediaServiceImageTags">
    <vt:lpwstr/>
  </property>
</Properties>
</file>