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D16C6C" w14:textId="77777777" w:rsidR="00620A35" w:rsidRPr="0089775E" w:rsidRDefault="00620A35" w:rsidP="005A69C5">
      <w:pPr>
        <w:jc w:val="center"/>
        <w:rPr>
          <w:rFonts w:ascii="Trebuchet MS" w:hAnsi="Trebuchet MS"/>
          <w:sz w:val="22"/>
          <w:szCs w:val="22"/>
        </w:rPr>
      </w:pPr>
    </w:p>
    <w:p w14:paraId="3C394B25" w14:textId="4E920D79" w:rsidR="00473F4D" w:rsidRDefault="0024473F" w:rsidP="005A69C5">
      <w:pPr>
        <w:jc w:val="center"/>
        <w:rPr>
          <w:rFonts w:ascii="Trebuchet MS" w:hAnsi="Trebuchet MS"/>
          <w:b/>
          <w:sz w:val="22"/>
          <w:szCs w:val="22"/>
        </w:rPr>
      </w:pPr>
      <w:r w:rsidRPr="0089775E">
        <w:rPr>
          <w:rFonts w:ascii="Trebuchet MS" w:hAnsi="Trebuchet MS"/>
          <w:b/>
          <w:sz w:val="22"/>
          <w:szCs w:val="22"/>
        </w:rPr>
        <w:t xml:space="preserve">PREGÃO </w:t>
      </w:r>
      <w:r w:rsidR="00DB7C1A">
        <w:rPr>
          <w:rFonts w:ascii="Trebuchet MS" w:hAnsi="Trebuchet MS"/>
          <w:b/>
          <w:sz w:val="22"/>
          <w:szCs w:val="22"/>
        </w:rPr>
        <w:t>ELETRÔNICO</w:t>
      </w:r>
      <w:r w:rsidRPr="0089775E">
        <w:rPr>
          <w:rFonts w:ascii="Trebuchet MS" w:hAnsi="Trebuchet MS"/>
          <w:b/>
          <w:sz w:val="22"/>
          <w:szCs w:val="22"/>
        </w:rPr>
        <w:t xml:space="preserve"> NACIONAL </w:t>
      </w:r>
      <w:r w:rsidR="00055240" w:rsidRPr="003D7358">
        <w:rPr>
          <w:rFonts w:ascii="Trebuchet MS" w:hAnsi="Trebuchet MS"/>
          <w:b/>
          <w:sz w:val="22"/>
          <w:szCs w:val="22"/>
        </w:rPr>
        <w:t>NF</w:t>
      </w:r>
      <w:r w:rsidR="00FB322F" w:rsidRPr="003D7358">
        <w:rPr>
          <w:rFonts w:ascii="Trebuchet MS" w:hAnsi="Trebuchet MS"/>
          <w:b/>
          <w:sz w:val="22"/>
          <w:szCs w:val="22"/>
        </w:rPr>
        <w:t xml:space="preserve"> </w:t>
      </w:r>
      <w:r w:rsidR="00215AFB">
        <w:rPr>
          <w:rFonts w:ascii="Trebuchet MS" w:hAnsi="Trebuchet MS"/>
          <w:b/>
          <w:sz w:val="22"/>
          <w:szCs w:val="22"/>
        </w:rPr>
        <w:t>0594-25</w:t>
      </w:r>
    </w:p>
    <w:p w14:paraId="7D049118" w14:textId="77777777" w:rsidR="000F02B2" w:rsidRPr="003D7358" w:rsidRDefault="000F02B2" w:rsidP="005A69C5">
      <w:pPr>
        <w:jc w:val="center"/>
        <w:rPr>
          <w:rFonts w:ascii="Trebuchet MS" w:hAnsi="Trebuchet MS"/>
          <w:b/>
          <w:sz w:val="22"/>
          <w:szCs w:val="22"/>
        </w:rPr>
      </w:pPr>
    </w:p>
    <w:p w14:paraId="333F50F0" w14:textId="77777777" w:rsidR="00620A35" w:rsidRDefault="00620A35" w:rsidP="005A69C5">
      <w:pPr>
        <w:jc w:val="center"/>
        <w:rPr>
          <w:rFonts w:ascii="Trebuchet MS" w:hAnsi="Trebuchet MS"/>
          <w:sz w:val="22"/>
          <w:szCs w:val="22"/>
        </w:rPr>
      </w:pPr>
    </w:p>
    <w:p w14:paraId="66E9BC29" w14:textId="75046C4D" w:rsidR="004C53BC" w:rsidRDefault="00215AFB" w:rsidP="005A69C5">
      <w:pPr>
        <w:jc w:val="center"/>
        <w:rPr>
          <w:rFonts w:ascii="Trebuchet MS" w:hAnsi="Trebuchet MS" w:cs="Arial"/>
          <w:b/>
          <w:sz w:val="22"/>
          <w:szCs w:val="22"/>
        </w:rPr>
      </w:pPr>
      <w:r w:rsidRPr="00215AFB">
        <w:rPr>
          <w:rFonts w:ascii="Trebuchet MS" w:hAnsi="Trebuchet MS" w:cs="Arial"/>
          <w:b/>
          <w:sz w:val="22"/>
          <w:szCs w:val="22"/>
        </w:rPr>
        <w:t>CONTRATAÇÃO DE EMPRESA ESPECIALIZADA PARA A PRESTAÇÃO DE SERVIÇOS DE CAPACITAÇÃO CORPORATIVA NA MODALIDADE IN COMPANY, COM FOCO EM "AUDITORIA INTERNA BASEADA EM RISCOS.</w:t>
      </w:r>
    </w:p>
    <w:p w14:paraId="504F76DA" w14:textId="77777777" w:rsidR="00215AFB" w:rsidRDefault="00215AFB" w:rsidP="005A69C5">
      <w:pPr>
        <w:jc w:val="center"/>
        <w:rPr>
          <w:rFonts w:ascii="Trebuchet MS" w:hAnsi="Trebuchet MS"/>
          <w:b/>
          <w:sz w:val="22"/>
          <w:szCs w:val="22"/>
        </w:rPr>
      </w:pPr>
    </w:p>
    <w:p w14:paraId="37ECDACC" w14:textId="6D385409" w:rsidR="00DC222A" w:rsidRPr="0089775E" w:rsidRDefault="00DC222A" w:rsidP="005A69C5">
      <w:pPr>
        <w:jc w:val="center"/>
        <w:rPr>
          <w:rFonts w:ascii="Trebuchet MS" w:hAnsi="Trebuchet MS"/>
          <w:b/>
          <w:sz w:val="22"/>
          <w:szCs w:val="22"/>
        </w:rPr>
      </w:pPr>
      <w:r w:rsidRPr="0089775E">
        <w:rPr>
          <w:rFonts w:ascii="Trebuchet MS" w:hAnsi="Trebuchet MS"/>
          <w:b/>
          <w:sz w:val="22"/>
          <w:szCs w:val="22"/>
        </w:rPr>
        <w:t>ADITAMENTO</w:t>
      </w:r>
      <w:r w:rsidRPr="009D753E">
        <w:rPr>
          <w:rFonts w:ascii="Trebuchet MS" w:hAnsi="Trebuchet MS"/>
          <w:b/>
          <w:sz w:val="22"/>
          <w:szCs w:val="22"/>
        </w:rPr>
        <w:t xml:space="preserve"> </w:t>
      </w:r>
      <w:r w:rsidR="00D53C72">
        <w:rPr>
          <w:rFonts w:ascii="Trebuchet MS" w:hAnsi="Trebuchet MS"/>
          <w:b/>
          <w:sz w:val="22"/>
          <w:szCs w:val="22"/>
        </w:rPr>
        <w:t>2</w:t>
      </w:r>
    </w:p>
    <w:p w14:paraId="1492A405" w14:textId="77777777" w:rsidR="00DB30CC" w:rsidRDefault="00DB30CC" w:rsidP="005A69C5">
      <w:pPr>
        <w:pStyle w:val="Cabealho"/>
        <w:tabs>
          <w:tab w:val="clear" w:pos="4419"/>
          <w:tab w:val="clear" w:pos="8838"/>
        </w:tabs>
        <w:jc w:val="center"/>
        <w:rPr>
          <w:rFonts w:ascii="Trebuchet MS" w:hAnsi="Trebuchet MS" w:cs="Arial"/>
          <w:sz w:val="22"/>
          <w:szCs w:val="22"/>
          <w:lang w:val="pt-BR"/>
        </w:rPr>
      </w:pPr>
    </w:p>
    <w:p w14:paraId="58AB1A79" w14:textId="77777777" w:rsidR="0014200D" w:rsidRDefault="0014200D" w:rsidP="0014200D">
      <w:pPr>
        <w:tabs>
          <w:tab w:val="left" w:pos="567"/>
        </w:tabs>
        <w:jc w:val="both"/>
        <w:rPr>
          <w:rFonts w:ascii="Trebuchet MS" w:hAnsi="Trebuchet MS" w:cs="Arial"/>
          <w:sz w:val="22"/>
          <w:szCs w:val="22"/>
        </w:rPr>
      </w:pPr>
    </w:p>
    <w:p w14:paraId="372378D0" w14:textId="4D3494E3" w:rsidR="0022758A" w:rsidRPr="00BA640E" w:rsidRDefault="008711CA" w:rsidP="008F3705">
      <w:pPr>
        <w:numPr>
          <w:ilvl w:val="0"/>
          <w:numId w:val="9"/>
        </w:numPr>
        <w:tabs>
          <w:tab w:val="left" w:pos="567"/>
        </w:tabs>
        <w:ind w:left="0" w:firstLine="0"/>
        <w:jc w:val="both"/>
        <w:rPr>
          <w:rFonts w:ascii="Trebuchet MS" w:hAnsi="Trebuchet MS" w:cs="Arial"/>
          <w:sz w:val="22"/>
          <w:szCs w:val="22"/>
        </w:rPr>
      </w:pPr>
      <w:r w:rsidRPr="56C3595E">
        <w:rPr>
          <w:rFonts w:ascii="Trebuchet MS" w:hAnsi="Trebuchet MS" w:cs="Arial"/>
          <w:sz w:val="22"/>
          <w:szCs w:val="22"/>
        </w:rPr>
        <w:t xml:space="preserve">Em conformidade com o disposto no subitem </w:t>
      </w:r>
      <w:r w:rsidR="00DB7C1A" w:rsidRPr="56C3595E">
        <w:rPr>
          <w:rFonts w:ascii="Trebuchet MS" w:hAnsi="Trebuchet MS" w:cs="Arial"/>
          <w:sz w:val="22"/>
          <w:szCs w:val="22"/>
        </w:rPr>
        <w:t>2</w:t>
      </w:r>
      <w:r w:rsidRPr="56C3595E">
        <w:rPr>
          <w:rFonts w:ascii="Trebuchet MS" w:hAnsi="Trebuchet MS" w:cs="Arial"/>
          <w:sz w:val="22"/>
          <w:szCs w:val="22"/>
        </w:rPr>
        <w:t>.</w:t>
      </w:r>
      <w:r w:rsidR="00DB7C1A" w:rsidRPr="56C3595E">
        <w:rPr>
          <w:rFonts w:ascii="Trebuchet MS" w:hAnsi="Trebuchet MS" w:cs="Arial"/>
          <w:sz w:val="22"/>
          <w:szCs w:val="22"/>
        </w:rPr>
        <w:t>6</w:t>
      </w:r>
      <w:r w:rsidRPr="56C3595E">
        <w:rPr>
          <w:rFonts w:ascii="Trebuchet MS" w:hAnsi="Trebuchet MS" w:cs="Arial"/>
          <w:sz w:val="22"/>
          <w:szCs w:val="22"/>
        </w:rPr>
        <w:t>.1 do Caderno de Bases e Condiçõe</w:t>
      </w:r>
      <w:r w:rsidR="000A6766" w:rsidRPr="56C3595E">
        <w:rPr>
          <w:rFonts w:ascii="Trebuchet MS" w:hAnsi="Trebuchet MS" w:cs="Arial"/>
          <w:sz w:val="22"/>
          <w:szCs w:val="22"/>
        </w:rPr>
        <w:t xml:space="preserve">s (CBC) do Pregão </w:t>
      </w:r>
      <w:r w:rsidR="00DB7C1A" w:rsidRPr="56C3595E">
        <w:rPr>
          <w:rFonts w:ascii="Trebuchet MS" w:hAnsi="Trebuchet MS" w:cs="Arial"/>
          <w:sz w:val="22"/>
          <w:szCs w:val="22"/>
        </w:rPr>
        <w:t>Eletrônico</w:t>
      </w:r>
      <w:r w:rsidR="000A6766" w:rsidRPr="56C3595E">
        <w:rPr>
          <w:rFonts w:ascii="Trebuchet MS" w:hAnsi="Trebuchet MS" w:cs="Arial"/>
          <w:sz w:val="22"/>
          <w:szCs w:val="22"/>
        </w:rPr>
        <w:t xml:space="preserve"> N</w:t>
      </w:r>
      <w:r w:rsidRPr="56C3595E">
        <w:rPr>
          <w:rFonts w:ascii="Trebuchet MS" w:hAnsi="Trebuchet MS" w:cs="Arial"/>
          <w:sz w:val="22"/>
          <w:szCs w:val="22"/>
        </w:rPr>
        <w:t xml:space="preserve">acional </w:t>
      </w:r>
      <w:r w:rsidR="00055240" w:rsidRPr="56C3595E">
        <w:rPr>
          <w:rFonts w:ascii="Trebuchet MS" w:hAnsi="Trebuchet MS"/>
          <w:sz w:val="22"/>
          <w:szCs w:val="22"/>
        </w:rPr>
        <w:t xml:space="preserve">NF </w:t>
      </w:r>
      <w:r w:rsidR="00CE7462">
        <w:rPr>
          <w:rFonts w:ascii="Trebuchet MS" w:hAnsi="Trebuchet MS"/>
          <w:sz w:val="22"/>
          <w:szCs w:val="22"/>
        </w:rPr>
        <w:t>0594</w:t>
      </w:r>
      <w:r w:rsidR="0023682E" w:rsidRPr="56C3595E">
        <w:rPr>
          <w:rFonts w:ascii="Trebuchet MS" w:hAnsi="Trebuchet MS"/>
          <w:sz w:val="22"/>
          <w:szCs w:val="22"/>
        </w:rPr>
        <w:t>-2</w:t>
      </w:r>
      <w:r w:rsidR="00CE7462">
        <w:rPr>
          <w:rFonts w:ascii="Trebuchet MS" w:hAnsi="Trebuchet MS"/>
          <w:sz w:val="22"/>
          <w:szCs w:val="22"/>
        </w:rPr>
        <w:t>5</w:t>
      </w:r>
      <w:r w:rsidRPr="56C3595E">
        <w:rPr>
          <w:rFonts w:ascii="Trebuchet MS" w:hAnsi="Trebuchet MS" w:cs="Arial"/>
          <w:sz w:val="22"/>
          <w:szCs w:val="22"/>
        </w:rPr>
        <w:t xml:space="preserve">, </w:t>
      </w:r>
      <w:r w:rsidR="0022758A" w:rsidRPr="56C3595E">
        <w:rPr>
          <w:rFonts w:ascii="Trebuchet MS" w:hAnsi="Trebuchet MS" w:cs="Arial"/>
          <w:sz w:val="22"/>
          <w:szCs w:val="22"/>
        </w:rPr>
        <w:t>a ITAIPU</w:t>
      </w:r>
      <w:r w:rsidR="00757B7C" w:rsidRPr="56C3595E">
        <w:rPr>
          <w:rFonts w:ascii="Trebuchet MS" w:hAnsi="Trebuchet MS" w:cs="Arial"/>
          <w:sz w:val="22"/>
          <w:szCs w:val="22"/>
        </w:rPr>
        <w:t xml:space="preserve"> </w:t>
      </w:r>
      <w:r w:rsidR="0022758A" w:rsidRPr="56C3595E">
        <w:rPr>
          <w:rFonts w:ascii="Trebuchet MS" w:hAnsi="Trebuchet MS" w:cs="Arial"/>
          <w:sz w:val="22"/>
          <w:szCs w:val="22"/>
        </w:rPr>
        <w:t>responde pergunta</w:t>
      </w:r>
      <w:r w:rsidR="00CF00C3">
        <w:rPr>
          <w:rFonts w:ascii="Trebuchet MS" w:hAnsi="Trebuchet MS" w:cs="Arial"/>
          <w:sz w:val="22"/>
          <w:szCs w:val="22"/>
        </w:rPr>
        <w:t>s</w:t>
      </w:r>
      <w:r w:rsidR="0022758A" w:rsidRPr="56C3595E">
        <w:rPr>
          <w:rFonts w:ascii="Trebuchet MS" w:hAnsi="Trebuchet MS" w:cs="Arial"/>
          <w:sz w:val="22"/>
          <w:szCs w:val="22"/>
        </w:rPr>
        <w:t xml:space="preserve"> realizada</w:t>
      </w:r>
      <w:r w:rsidR="00CF00C3">
        <w:rPr>
          <w:rFonts w:ascii="Trebuchet MS" w:hAnsi="Trebuchet MS" w:cs="Arial"/>
          <w:sz w:val="22"/>
          <w:szCs w:val="22"/>
        </w:rPr>
        <w:t>s</w:t>
      </w:r>
      <w:r w:rsidR="0022758A" w:rsidRPr="56C3595E">
        <w:rPr>
          <w:rFonts w:ascii="Trebuchet MS" w:hAnsi="Trebuchet MS" w:cs="Arial"/>
          <w:sz w:val="22"/>
          <w:szCs w:val="22"/>
        </w:rPr>
        <w:t xml:space="preserve"> por</w:t>
      </w:r>
      <w:r w:rsidR="00DB7C1A" w:rsidRPr="56C3595E">
        <w:rPr>
          <w:rFonts w:ascii="Trebuchet MS" w:hAnsi="Trebuchet MS" w:cs="Arial"/>
          <w:sz w:val="22"/>
          <w:szCs w:val="22"/>
        </w:rPr>
        <w:t xml:space="preserve"> empresa</w:t>
      </w:r>
      <w:r w:rsidR="003D3228" w:rsidRPr="56C3595E">
        <w:rPr>
          <w:rFonts w:ascii="Trebuchet MS" w:hAnsi="Trebuchet MS" w:cs="Arial"/>
          <w:sz w:val="22"/>
          <w:szCs w:val="22"/>
        </w:rPr>
        <w:t>s</w:t>
      </w:r>
      <w:r w:rsidR="0022758A" w:rsidRPr="56C3595E">
        <w:rPr>
          <w:rFonts w:ascii="Trebuchet MS" w:hAnsi="Trebuchet MS" w:cs="Arial"/>
          <w:sz w:val="22"/>
          <w:szCs w:val="22"/>
        </w:rPr>
        <w:t xml:space="preserve"> interessada</w:t>
      </w:r>
      <w:r w:rsidR="003D3228" w:rsidRPr="56C3595E">
        <w:rPr>
          <w:rFonts w:ascii="Trebuchet MS" w:hAnsi="Trebuchet MS" w:cs="Arial"/>
          <w:sz w:val="22"/>
          <w:szCs w:val="22"/>
        </w:rPr>
        <w:t>s</w:t>
      </w:r>
      <w:r w:rsidR="0022758A" w:rsidRPr="56C3595E">
        <w:rPr>
          <w:rFonts w:ascii="Trebuchet MS" w:hAnsi="Trebuchet MS" w:cs="Arial"/>
          <w:sz w:val="22"/>
          <w:szCs w:val="22"/>
        </w:rPr>
        <w:t xml:space="preserve"> nesta licitação:</w:t>
      </w:r>
    </w:p>
    <w:p w14:paraId="66DE89C5" w14:textId="77777777" w:rsidR="0022758A" w:rsidRDefault="0022758A" w:rsidP="0022758A">
      <w:pPr>
        <w:tabs>
          <w:tab w:val="left" w:pos="567"/>
        </w:tabs>
        <w:jc w:val="both"/>
        <w:rPr>
          <w:rFonts w:ascii="Trebuchet MS" w:hAnsi="Trebuchet MS" w:cs="Arial"/>
          <w:sz w:val="22"/>
          <w:szCs w:val="22"/>
        </w:rPr>
      </w:pPr>
    </w:p>
    <w:p w14:paraId="0B9BCE65" w14:textId="77777777" w:rsidR="008F3705" w:rsidRDefault="008F3705" w:rsidP="008F3705">
      <w:pPr>
        <w:numPr>
          <w:ilvl w:val="0"/>
          <w:numId w:val="3"/>
        </w:numPr>
        <w:tabs>
          <w:tab w:val="left" w:pos="567"/>
        </w:tabs>
        <w:ind w:left="0" w:firstLine="0"/>
        <w:jc w:val="both"/>
        <w:rPr>
          <w:rFonts w:ascii="Trebuchet MS" w:hAnsi="Trebuchet MS" w:cs="Arial"/>
          <w:b/>
          <w:sz w:val="22"/>
          <w:szCs w:val="22"/>
          <w:lang w:eastAsia="es-ES"/>
        </w:rPr>
      </w:pPr>
      <w:bookmarkStart w:id="0" w:name="_Hlk120285853"/>
    </w:p>
    <w:p w14:paraId="644730BA" w14:textId="38F31FF9" w:rsidR="008E0864" w:rsidRPr="00BB7470" w:rsidRDefault="00BB7470" w:rsidP="00BB7470">
      <w:pPr>
        <w:tabs>
          <w:tab w:val="left" w:pos="426"/>
        </w:tabs>
        <w:jc w:val="both"/>
        <w:rPr>
          <w:rFonts w:ascii="Trebuchet MS" w:hAnsi="Trebuchet MS" w:cs="Arial"/>
          <w:sz w:val="22"/>
          <w:szCs w:val="22"/>
          <w:lang w:eastAsia="es-ES"/>
        </w:rPr>
      </w:pPr>
      <w:r w:rsidRPr="00BB7470">
        <w:rPr>
          <w:rFonts w:ascii="Trebuchet MS" w:hAnsi="Trebuchet MS" w:cs="Arial"/>
          <w:sz w:val="22"/>
          <w:szCs w:val="22"/>
          <w:lang w:eastAsia="es-ES"/>
        </w:rPr>
        <w:t xml:space="preserve">De acordo com o Caderno de Bases e Condições para a participação no Pregão Eletrônico Nacional - NF 0594-25, cujo objeto é a contratação de empresa especializada para a prestação de serviços de capacitação corporativa na modalidade In </w:t>
      </w:r>
      <w:proofErr w:type="spellStart"/>
      <w:r w:rsidRPr="00BB7470">
        <w:rPr>
          <w:rFonts w:ascii="Trebuchet MS" w:hAnsi="Trebuchet MS" w:cs="Arial"/>
          <w:sz w:val="22"/>
          <w:szCs w:val="22"/>
          <w:lang w:eastAsia="es-ES"/>
        </w:rPr>
        <w:t>Company</w:t>
      </w:r>
      <w:proofErr w:type="spellEnd"/>
      <w:r w:rsidRPr="00BB7470">
        <w:rPr>
          <w:rFonts w:ascii="Trebuchet MS" w:hAnsi="Trebuchet MS" w:cs="Arial"/>
          <w:sz w:val="22"/>
          <w:szCs w:val="22"/>
          <w:lang w:eastAsia="es-ES"/>
        </w:rPr>
        <w:t>, com foco em "Auditoria Interna Baseada em Riscos", gostaríamos de expor o seguinte:</w:t>
      </w:r>
    </w:p>
    <w:p w14:paraId="69221731" w14:textId="621E5997" w:rsidR="00BB7470" w:rsidRPr="00BB7470" w:rsidRDefault="00BB7470" w:rsidP="00BB7470">
      <w:pPr>
        <w:tabs>
          <w:tab w:val="left" w:pos="426"/>
        </w:tabs>
        <w:jc w:val="both"/>
        <w:rPr>
          <w:rFonts w:ascii="Trebuchet MS" w:hAnsi="Trebuchet MS" w:cs="Arial"/>
          <w:sz w:val="22"/>
          <w:szCs w:val="22"/>
          <w:lang w:eastAsia="es-ES"/>
        </w:rPr>
      </w:pPr>
      <w:r w:rsidRPr="00BB7470">
        <w:rPr>
          <w:rFonts w:ascii="Trebuchet MS" w:hAnsi="Trebuchet MS" w:cs="Arial"/>
          <w:sz w:val="22"/>
          <w:szCs w:val="22"/>
          <w:lang w:eastAsia="es-ES"/>
        </w:rPr>
        <w:t>Entendemos que não há fundamento legal para exigência prevista no item 1.4.2 alínea c, uma vez que, para fins de treinamento, as competências técnicas poderão ser comprovadas pelo instrutor.</w:t>
      </w:r>
    </w:p>
    <w:p w14:paraId="547CB357" w14:textId="415FD04B" w:rsidR="00BB7470" w:rsidRPr="00BB7470" w:rsidRDefault="00BB7470" w:rsidP="00BB7470">
      <w:pPr>
        <w:tabs>
          <w:tab w:val="left" w:pos="426"/>
        </w:tabs>
        <w:jc w:val="both"/>
        <w:rPr>
          <w:rFonts w:ascii="Trebuchet MS" w:hAnsi="Trebuchet MS" w:cs="Arial"/>
          <w:sz w:val="22"/>
          <w:szCs w:val="22"/>
          <w:lang w:eastAsia="es-ES"/>
        </w:rPr>
      </w:pPr>
      <w:r w:rsidRPr="00BB7470">
        <w:rPr>
          <w:rFonts w:ascii="Trebuchet MS" w:hAnsi="Trebuchet MS" w:cs="Arial"/>
          <w:sz w:val="22"/>
          <w:szCs w:val="22"/>
          <w:lang w:eastAsia="es-ES"/>
        </w:rPr>
        <w:t>A alínea c não deveria ser incluída como requisito, uma vez que, para realização de treinamento em auditoria e riscos, não é exigível os registros nas entidades mencionadas.</w:t>
      </w:r>
    </w:p>
    <w:p w14:paraId="08CEC7A6" w14:textId="4EF8E4D3" w:rsidR="0023682E" w:rsidRDefault="00BB7470" w:rsidP="00BB7470">
      <w:pPr>
        <w:tabs>
          <w:tab w:val="left" w:pos="426"/>
        </w:tabs>
        <w:jc w:val="both"/>
        <w:rPr>
          <w:rFonts w:ascii="Trebuchet MS" w:hAnsi="Trebuchet MS" w:cs="Arial"/>
          <w:sz w:val="22"/>
          <w:szCs w:val="22"/>
          <w:lang w:eastAsia="es-ES"/>
        </w:rPr>
      </w:pPr>
      <w:r w:rsidRPr="00BB7470">
        <w:rPr>
          <w:rFonts w:ascii="Trebuchet MS" w:hAnsi="Trebuchet MS" w:cs="Arial"/>
          <w:sz w:val="22"/>
          <w:szCs w:val="22"/>
          <w:lang w:eastAsia="es-ES"/>
        </w:rPr>
        <w:t>Considerando o exposto acima, solicitamos a retificação do edital para exclusão da alínea c do item 1.4.2 ou o reconhecimento da sua não obrigatoriedade. Em caso de não atendimento até a data do pregão, apresentaremos proposta desconsiderando a obrigatoriedade desse item.</w:t>
      </w:r>
    </w:p>
    <w:p w14:paraId="5E00DE46" w14:textId="77777777" w:rsidR="002E7525" w:rsidRDefault="002E7525" w:rsidP="00355038">
      <w:pPr>
        <w:tabs>
          <w:tab w:val="left" w:pos="426"/>
        </w:tabs>
        <w:jc w:val="both"/>
        <w:rPr>
          <w:rFonts w:ascii="Trebuchet MS" w:hAnsi="Trebuchet MS" w:cs="Arial"/>
          <w:sz w:val="22"/>
          <w:szCs w:val="22"/>
          <w:lang w:eastAsia="es-ES"/>
        </w:rPr>
      </w:pPr>
    </w:p>
    <w:p w14:paraId="7FCDE811" w14:textId="77777777" w:rsidR="0023682E" w:rsidRPr="00EE6711" w:rsidRDefault="0023682E" w:rsidP="0023682E">
      <w:pPr>
        <w:tabs>
          <w:tab w:val="left" w:pos="426"/>
        </w:tabs>
        <w:jc w:val="both"/>
        <w:rPr>
          <w:rFonts w:ascii="Trebuchet MS" w:hAnsi="Trebuchet MS" w:cs="Arial"/>
          <w:b/>
          <w:snapToGrid w:val="0"/>
          <w:color w:val="0000FF"/>
          <w:sz w:val="22"/>
          <w:szCs w:val="22"/>
        </w:rPr>
      </w:pPr>
      <w:r w:rsidRPr="00EE6711">
        <w:rPr>
          <w:rFonts w:ascii="Trebuchet MS" w:hAnsi="Trebuchet MS" w:cs="Arial"/>
          <w:b/>
          <w:snapToGrid w:val="0"/>
          <w:color w:val="0000FF"/>
          <w:sz w:val="22"/>
          <w:szCs w:val="22"/>
        </w:rPr>
        <w:t>RESPOSTA</w:t>
      </w:r>
    </w:p>
    <w:p w14:paraId="2C3C72AF" w14:textId="13C6B04E" w:rsidR="00BB7470" w:rsidRPr="00190990" w:rsidRDefault="008E0864" w:rsidP="00BB7470">
      <w:pPr>
        <w:tabs>
          <w:tab w:val="left" w:pos="426"/>
        </w:tabs>
        <w:jc w:val="both"/>
        <w:rPr>
          <w:rFonts w:ascii="Trebuchet MS" w:hAnsi="Trebuchet MS" w:cs="Arial"/>
          <w:color w:val="0000FF"/>
          <w:sz w:val="22"/>
          <w:szCs w:val="22"/>
          <w:lang w:eastAsia="zh-CN"/>
        </w:rPr>
      </w:pPr>
      <w:r>
        <w:rPr>
          <w:rFonts w:ascii="Trebuchet MS" w:hAnsi="Trebuchet MS" w:cs="Arial"/>
          <w:color w:val="0000FF"/>
          <w:sz w:val="22"/>
          <w:szCs w:val="22"/>
          <w:lang w:eastAsia="zh-CN"/>
        </w:rPr>
        <w:t xml:space="preserve">Pedido indeferido. </w:t>
      </w:r>
      <w:r w:rsidR="00BB7470" w:rsidRPr="00190990">
        <w:rPr>
          <w:rFonts w:ascii="Trebuchet MS" w:hAnsi="Trebuchet MS" w:cs="Arial"/>
          <w:color w:val="0000FF"/>
          <w:sz w:val="22"/>
          <w:szCs w:val="22"/>
          <w:lang w:eastAsia="zh-CN"/>
        </w:rPr>
        <w:t xml:space="preserve">A exigência contida no item 1.4.2, alínea “c”, do Caderno de Bases e Condições para o Pregão Eletrônico Nacional NF 0594-25, que requer que a empresa contratada seja registrada na Comissão de Valores Mobiliários (CVM), no Conselho Regional de Contabilidade (CRC) e no </w:t>
      </w:r>
      <w:proofErr w:type="spellStart"/>
      <w:r w:rsidR="00BB7470" w:rsidRPr="00190990">
        <w:rPr>
          <w:rFonts w:ascii="Trebuchet MS" w:hAnsi="Trebuchet MS" w:cs="Arial"/>
          <w:color w:val="0000FF"/>
          <w:sz w:val="22"/>
          <w:szCs w:val="22"/>
          <w:lang w:eastAsia="zh-CN"/>
        </w:rPr>
        <w:t>Public</w:t>
      </w:r>
      <w:proofErr w:type="spellEnd"/>
      <w:r w:rsidR="00BB7470" w:rsidRPr="00190990">
        <w:rPr>
          <w:rFonts w:ascii="Trebuchet MS" w:hAnsi="Trebuchet MS" w:cs="Arial"/>
          <w:color w:val="0000FF"/>
          <w:sz w:val="22"/>
          <w:szCs w:val="22"/>
          <w:lang w:eastAsia="zh-CN"/>
        </w:rPr>
        <w:t xml:space="preserve"> </w:t>
      </w:r>
      <w:proofErr w:type="spellStart"/>
      <w:r w:rsidR="00BB7470" w:rsidRPr="00190990">
        <w:rPr>
          <w:rFonts w:ascii="Trebuchet MS" w:hAnsi="Trebuchet MS" w:cs="Arial"/>
          <w:color w:val="0000FF"/>
          <w:sz w:val="22"/>
          <w:szCs w:val="22"/>
          <w:lang w:eastAsia="zh-CN"/>
        </w:rPr>
        <w:t>Company</w:t>
      </w:r>
      <w:proofErr w:type="spellEnd"/>
      <w:r w:rsidR="00BB7470" w:rsidRPr="00190990">
        <w:rPr>
          <w:rFonts w:ascii="Trebuchet MS" w:hAnsi="Trebuchet MS" w:cs="Arial"/>
          <w:color w:val="0000FF"/>
          <w:sz w:val="22"/>
          <w:szCs w:val="22"/>
          <w:lang w:eastAsia="zh-CN"/>
        </w:rPr>
        <w:t xml:space="preserve"> </w:t>
      </w:r>
      <w:proofErr w:type="spellStart"/>
      <w:r w:rsidR="00BB7470" w:rsidRPr="00190990">
        <w:rPr>
          <w:rFonts w:ascii="Trebuchet MS" w:hAnsi="Trebuchet MS" w:cs="Arial"/>
          <w:color w:val="0000FF"/>
          <w:sz w:val="22"/>
          <w:szCs w:val="22"/>
          <w:lang w:eastAsia="zh-CN"/>
        </w:rPr>
        <w:t>Accounting</w:t>
      </w:r>
      <w:proofErr w:type="spellEnd"/>
      <w:r w:rsidR="00BB7470" w:rsidRPr="00190990">
        <w:rPr>
          <w:rFonts w:ascii="Trebuchet MS" w:hAnsi="Trebuchet MS" w:cs="Arial"/>
          <w:color w:val="0000FF"/>
          <w:sz w:val="22"/>
          <w:szCs w:val="22"/>
          <w:lang w:eastAsia="zh-CN"/>
        </w:rPr>
        <w:t xml:space="preserve"> </w:t>
      </w:r>
      <w:proofErr w:type="spellStart"/>
      <w:r w:rsidR="00BB7470" w:rsidRPr="00190990">
        <w:rPr>
          <w:rFonts w:ascii="Trebuchet MS" w:hAnsi="Trebuchet MS" w:cs="Arial"/>
          <w:color w:val="0000FF"/>
          <w:sz w:val="22"/>
          <w:szCs w:val="22"/>
          <w:lang w:eastAsia="zh-CN"/>
        </w:rPr>
        <w:t>Oversight</w:t>
      </w:r>
      <w:proofErr w:type="spellEnd"/>
      <w:r w:rsidR="00BB7470" w:rsidRPr="00190990">
        <w:rPr>
          <w:rFonts w:ascii="Trebuchet MS" w:hAnsi="Trebuchet MS" w:cs="Arial"/>
          <w:color w:val="0000FF"/>
          <w:sz w:val="22"/>
          <w:szCs w:val="22"/>
          <w:lang w:eastAsia="zh-CN"/>
        </w:rPr>
        <w:t xml:space="preserve"> Board (PCAOB), está fundamentada na natureza técnica e estratégica do objeto da contratação.</w:t>
      </w:r>
    </w:p>
    <w:p w14:paraId="0D06F000" w14:textId="486658C2" w:rsidR="00BB7470" w:rsidRDefault="00BB7470" w:rsidP="00BB7470">
      <w:pPr>
        <w:tabs>
          <w:tab w:val="left" w:pos="426"/>
        </w:tabs>
        <w:jc w:val="both"/>
        <w:rPr>
          <w:rFonts w:ascii="Trebuchet MS" w:hAnsi="Trebuchet MS" w:cs="Arial"/>
          <w:color w:val="0000FF"/>
          <w:sz w:val="22"/>
          <w:szCs w:val="22"/>
          <w:lang w:eastAsia="zh-CN"/>
        </w:rPr>
      </w:pPr>
      <w:r w:rsidRPr="00190990">
        <w:rPr>
          <w:rFonts w:ascii="Trebuchet MS" w:hAnsi="Trebuchet MS" w:cs="Arial"/>
          <w:color w:val="0000FF"/>
          <w:sz w:val="22"/>
          <w:szCs w:val="22"/>
          <w:lang w:eastAsia="zh-CN"/>
        </w:rPr>
        <w:t>Trata-se de um curso voltado exclusivamente para auditores internos da Itaipu, com foco na metodologia de Auditoria Interna Baseada em Riscos, conforme boas práticas regulatórias nacionais e internacionais. Portanto, não se trata de um curso genérico de capacitação, mas de um serviço altamente técnico, com forte aderência a requisitos normativos, o que demanda, necessariamente, que tanto o profissional quanto a empresa prestadora estejam formalmente reconhecidos por órgãos reguladores da atividade de auditoria.</w:t>
      </w:r>
    </w:p>
    <w:p w14:paraId="1B19CF97" w14:textId="77777777" w:rsidR="00114DC8" w:rsidRDefault="00114DC8" w:rsidP="00BB7470">
      <w:pPr>
        <w:tabs>
          <w:tab w:val="left" w:pos="426"/>
        </w:tabs>
        <w:jc w:val="both"/>
        <w:rPr>
          <w:rFonts w:ascii="Trebuchet MS" w:hAnsi="Trebuchet MS" w:cs="Arial"/>
          <w:color w:val="0000FF"/>
          <w:sz w:val="22"/>
          <w:szCs w:val="22"/>
          <w:lang w:eastAsia="zh-CN"/>
        </w:rPr>
      </w:pPr>
    </w:p>
    <w:p w14:paraId="029416F1" w14:textId="6853C1C0" w:rsidR="00BB7470" w:rsidRDefault="00BB7470" w:rsidP="00BB7470">
      <w:pPr>
        <w:tabs>
          <w:tab w:val="left" w:pos="426"/>
        </w:tabs>
        <w:jc w:val="both"/>
        <w:rPr>
          <w:rFonts w:ascii="Trebuchet MS" w:hAnsi="Trebuchet MS" w:cs="Arial"/>
          <w:color w:val="0000FF"/>
          <w:sz w:val="22"/>
          <w:szCs w:val="22"/>
          <w:lang w:eastAsia="zh-CN"/>
        </w:rPr>
      </w:pPr>
      <w:r w:rsidRPr="00190990">
        <w:rPr>
          <w:rFonts w:ascii="Trebuchet MS" w:hAnsi="Trebuchet MS" w:cs="Arial"/>
          <w:color w:val="0000FF"/>
          <w:sz w:val="22"/>
          <w:szCs w:val="22"/>
          <w:lang w:eastAsia="zh-CN"/>
        </w:rPr>
        <w:t>Fundamentação Técnica e Legal</w:t>
      </w:r>
      <w:r w:rsidR="00114DC8">
        <w:rPr>
          <w:rFonts w:ascii="Trebuchet MS" w:hAnsi="Trebuchet MS" w:cs="Arial"/>
          <w:color w:val="0000FF"/>
          <w:sz w:val="22"/>
          <w:szCs w:val="22"/>
          <w:lang w:eastAsia="zh-CN"/>
        </w:rPr>
        <w:t>:</w:t>
      </w:r>
    </w:p>
    <w:p w14:paraId="720670AE" w14:textId="77777777" w:rsidR="00114DC8" w:rsidRPr="00190990" w:rsidRDefault="00114DC8" w:rsidP="00BB7470">
      <w:pPr>
        <w:tabs>
          <w:tab w:val="left" w:pos="426"/>
        </w:tabs>
        <w:jc w:val="both"/>
        <w:rPr>
          <w:rFonts w:ascii="Trebuchet MS" w:hAnsi="Trebuchet MS" w:cs="Arial"/>
          <w:color w:val="0000FF"/>
          <w:sz w:val="22"/>
          <w:szCs w:val="22"/>
          <w:lang w:eastAsia="zh-CN"/>
        </w:rPr>
      </w:pPr>
    </w:p>
    <w:p w14:paraId="4B830F01" w14:textId="703CD277" w:rsidR="00BB7470" w:rsidRPr="00190990" w:rsidRDefault="00BB7470" w:rsidP="00BB7470">
      <w:pPr>
        <w:tabs>
          <w:tab w:val="left" w:pos="426"/>
        </w:tabs>
        <w:jc w:val="both"/>
        <w:rPr>
          <w:rFonts w:ascii="Trebuchet MS" w:hAnsi="Trebuchet MS" w:cs="Arial"/>
          <w:color w:val="0000FF"/>
          <w:sz w:val="22"/>
          <w:szCs w:val="22"/>
          <w:lang w:eastAsia="zh-CN"/>
        </w:rPr>
      </w:pPr>
      <w:r w:rsidRPr="00190990">
        <w:rPr>
          <w:rFonts w:ascii="Trebuchet MS" w:hAnsi="Trebuchet MS" w:cs="Arial"/>
          <w:color w:val="0000FF"/>
          <w:sz w:val="22"/>
          <w:szCs w:val="22"/>
          <w:lang w:eastAsia="zh-CN"/>
        </w:rPr>
        <w:t>1. Natureza técnica do objeto: A prestação do serviço envolve a transferência de conhecimento sobre estruturas normativas específicas (COSO, PCAOB, CVM, entre outras), incluindo aspectos como:</w:t>
      </w:r>
    </w:p>
    <w:p w14:paraId="7DE38542" w14:textId="77777777" w:rsidR="00BB7470" w:rsidRPr="00114DC8" w:rsidRDefault="00BB7470" w:rsidP="00114DC8">
      <w:pPr>
        <w:pStyle w:val="PargrafodaLista"/>
        <w:numPr>
          <w:ilvl w:val="0"/>
          <w:numId w:val="23"/>
        </w:numPr>
        <w:tabs>
          <w:tab w:val="left" w:pos="426"/>
        </w:tabs>
        <w:jc w:val="both"/>
        <w:rPr>
          <w:rFonts w:ascii="Trebuchet MS" w:hAnsi="Trebuchet MS" w:cs="Arial"/>
          <w:color w:val="0000FF"/>
          <w:lang w:eastAsia="zh-CN"/>
        </w:rPr>
      </w:pPr>
      <w:r w:rsidRPr="00114DC8">
        <w:rPr>
          <w:rFonts w:ascii="Trebuchet MS" w:hAnsi="Trebuchet MS" w:cs="Arial"/>
          <w:color w:val="0000FF"/>
          <w:lang w:eastAsia="zh-CN"/>
        </w:rPr>
        <w:t>Estrutura de Governança, Riscos e Controles Internos;</w:t>
      </w:r>
    </w:p>
    <w:p w14:paraId="1C7C2466" w14:textId="77777777" w:rsidR="00BB7470" w:rsidRPr="00114DC8" w:rsidRDefault="00BB7470" w:rsidP="00114DC8">
      <w:pPr>
        <w:pStyle w:val="PargrafodaLista"/>
        <w:numPr>
          <w:ilvl w:val="0"/>
          <w:numId w:val="23"/>
        </w:numPr>
        <w:tabs>
          <w:tab w:val="left" w:pos="426"/>
        </w:tabs>
        <w:jc w:val="both"/>
        <w:rPr>
          <w:rFonts w:ascii="Trebuchet MS" w:hAnsi="Trebuchet MS" w:cs="Arial"/>
          <w:color w:val="0000FF"/>
          <w:lang w:eastAsia="zh-CN"/>
        </w:rPr>
      </w:pPr>
      <w:r w:rsidRPr="00114DC8">
        <w:rPr>
          <w:rFonts w:ascii="Trebuchet MS" w:hAnsi="Trebuchet MS" w:cs="Arial"/>
          <w:color w:val="0000FF"/>
          <w:lang w:eastAsia="zh-CN"/>
        </w:rPr>
        <w:t>Matriz de Riscos Integrada ao Plano de Auditoria;</w:t>
      </w:r>
    </w:p>
    <w:p w14:paraId="618D146D" w14:textId="77777777" w:rsidR="00BB7470" w:rsidRPr="00114DC8" w:rsidRDefault="00BB7470" w:rsidP="00114DC8">
      <w:pPr>
        <w:pStyle w:val="PargrafodaLista"/>
        <w:numPr>
          <w:ilvl w:val="0"/>
          <w:numId w:val="23"/>
        </w:numPr>
        <w:tabs>
          <w:tab w:val="left" w:pos="426"/>
        </w:tabs>
        <w:jc w:val="both"/>
        <w:rPr>
          <w:rFonts w:ascii="Trebuchet MS" w:hAnsi="Trebuchet MS" w:cs="Arial"/>
          <w:color w:val="0000FF"/>
          <w:lang w:eastAsia="zh-CN"/>
        </w:rPr>
      </w:pPr>
      <w:r w:rsidRPr="00114DC8">
        <w:rPr>
          <w:rFonts w:ascii="Trebuchet MS" w:hAnsi="Trebuchet MS" w:cs="Arial"/>
          <w:color w:val="0000FF"/>
          <w:lang w:eastAsia="zh-CN"/>
        </w:rPr>
        <w:t>Responsabilidades e padrões exigidos por órgãos reguladores;</w:t>
      </w:r>
    </w:p>
    <w:p w14:paraId="16189A54" w14:textId="77777777" w:rsidR="00114DC8" w:rsidRDefault="00BB7470" w:rsidP="00BB7470">
      <w:pPr>
        <w:pStyle w:val="PargrafodaLista"/>
        <w:numPr>
          <w:ilvl w:val="0"/>
          <w:numId w:val="23"/>
        </w:numPr>
        <w:tabs>
          <w:tab w:val="left" w:pos="426"/>
        </w:tabs>
        <w:jc w:val="both"/>
        <w:rPr>
          <w:rFonts w:ascii="Trebuchet MS" w:hAnsi="Trebuchet MS" w:cs="Arial"/>
          <w:color w:val="0000FF"/>
          <w:lang w:eastAsia="zh-CN"/>
        </w:rPr>
      </w:pPr>
      <w:r w:rsidRPr="00114DC8">
        <w:rPr>
          <w:rFonts w:ascii="Trebuchet MS" w:hAnsi="Trebuchet MS" w:cs="Arial"/>
          <w:color w:val="0000FF"/>
          <w:lang w:eastAsia="zh-CN"/>
        </w:rPr>
        <w:t>Aplicações práticas para auditorias em ambientes regulados.</w:t>
      </w:r>
    </w:p>
    <w:p w14:paraId="73D424DC" w14:textId="319E0452" w:rsidR="00BB7470" w:rsidRPr="00AA2978" w:rsidRDefault="00BB7470" w:rsidP="00114DC8">
      <w:pPr>
        <w:jc w:val="both"/>
        <w:rPr>
          <w:rFonts w:ascii="Trebuchet MS" w:hAnsi="Trebuchet MS" w:cs="Arial"/>
          <w:color w:val="0000FF"/>
          <w:sz w:val="22"/>
          <w:szCs w:val="22"/>
          <w:lang w:eastAsia="zh-CN"/>
        </w:rPr>
      </w:pPr>
      <w:r w:rsidRPr="00AA2978">
        <w:rPr>
          <w:rFonts w:ascii="Trebuchet MS" w:hAnsi="Trebuchet MS" w:cs="Arial"/>
          <w:color w:val="0000FF"/>
          <w:sz w:val="22"/>
          <w:szCs w:val="22"/>
          <w:lang w:eastAsia="zh-CN"/>
        </w:rPr>
        <w:t>Para que haja eficácia nos objetivos da contratação é imprescindível que o treinamento seja realizado por empresas devidamente habilitadas junto aos respectivos órgãos.</w:t>
      </w:r>
    </w:p>
    <w:p w14:paraId="37B8C823" w14:textId="18B14955" w:rsidR="00BB7470" w:rsidRPr="00190990" w:rsidRDefault="00BB7470" w:rsidP="00BB7470">
      <w:pPr>
        <w:tabs>
          <w:tab w:val="left" w:pos="426"/>
        </w:tabs>
        <w:jc w:val="both"/>
        <w:rPr>
          <w:rFonts w:ascii="Trebuchet MS" w:hAnsi="Trebuchet MS" w:cs="Arial"/>
          <w:color w:val="0000FF"/>
          <w:sz w:val="22"/>
          <w:szCs w:val="22"/>
          <w:lang w:eastAsia="zh-CN"/>
        </w:rPr>
      </w:pPr>
    </w:p>
    <w:p w14:paraId="46E2B1B8" w14:textId="77777777" w:rsidR="00BB7470" w:rsidRPr="00190990" w:rsidRDefault="00BB7470" w:rsidP="00BB7470">
      <w:pPr>
        <w:tabs>
          <w:tab w:val="left" w:pos="426"/>
        </w:tabs>
        <w:jc w:val="both"/>
        <w:rPr>
          <w:rFonts w:ascii="Trebuchet MS" w:hAnsi="Trebuchet MS" w:cs="Arial"/>
          <w:color w:val="0000FF"/>
          <w:sz w:val="22"/>
          <w:szCs w:val="22"/>
          <w:lang w:eastAsia="zh-CN"/>
        </w:rPr>
      </w:pPr>
      <w:r w:rsidRPr="00190990">
        <w:rPr>
          <w:rFonts w:ascii="Trebuchet MS" w:hAnsi="Trebuchet MS" w:cs="Arial"/>
          <w:color w:val="0000FF"/>
          <w:sz w:val="22"/>
          <w:szCs w:val="22"/>
          <w:lang w:eastAsia="zh-CN"/>
        </w:rPr>
        <w:lastRenderedPageBreak/>
        <w:t>2. Responsabilidade da empresa contratada: O curso, embora deva ser ministrado por um instrutor devidamente habilitado, é planejado, estruturado, organizado e gerido pela empresa prestadora, que é a real responsável técnica, jurídica e contratual pelo serviço. Ou seja, o instrutor é uma ferramenta do contrato, e não o seu sujeito central. O risco da execução recai sobre a empresa, e esta deve possuir:</w:t>
      </w:r>
    </w:p>
    <w:p w14:paraId="4346288F" w14:textId="77777777" w:rsidR="00BB7470" w:rsidRPr="00114DC8" w:rsidRDefault="00BB7470" w:rsidP="00114DC8">
      <w:pPr>
        <w:pStyle w:val="PargrafodaLista"/>
        <w:numPr>
          <w:ilvl w:val="0"/>
          <w:numId w:val="24"/>
        </w:numPr>
        <w:tabs>
          <w:tab w:val="left" w:pos="426"/>
        </w:tabs>
        <w:jc w:val="both"/>
        <w:rPr>
          <w:rFonts w:ascii="Trebuchet MS" w:hAnsi="Trebuchet MS" w:cs="Arial"/>
          <w:color w:val="0000FF"/>
          <w:lang w:eastAsia="zh-CN"/>
        </w:rPr>
      </w:pPr>
      <w:r w:rsidRPr="00114DC8">
        <w:rPr>
          <w:rFonts w:ascii="Trebuchet MS" w:hAnsi="Trebuchet MS" w:cs="Arial"/>
          <w:color w:val="0000FF"/>
          <w:lang w:eastAsia="zh-CN"/>
        </w:rPr>
        <w:t>Capacidade técnica institucional comprovada;</w:t>
      </w:r>
    </w:p>
    <w:p w14:paraId="758EDD4F" w14:textId="77777777" w:rsidR="00BB7470" w:rsidRPr="00114DC8" w:rsidRDefault="00BB7470" w:rsidP="00114DC8">
      <w:pPr>
        <w:pStyle w:val="PargrafodaLista"/>
        <w:numPr>
          <w:ilvl w:val="0"/>
          <w:numId w:val="24"/>
        </w:numPr>
        <w:tabs>
          <w:tab w:val="left" w:pos="426"/>
        </w:tabs>
        <w:jc w:val="both"/>
        <w:rPr>
          <w:rFonts w:ascii="Trebuchet MS" w:hAnsi="Trebuchet MS" w:cs="Arial"/>
          <w:color w:val="0000FF"/>
          <w:lang w:eastAsia="zh-CN"/>
        </w:rPr>
      </w:pPr>
      <w:r w:rsidRPr="00114DC8">
        <w:rPr>
          <w:rFonts w:ascii="Trebuchet MS" w:hAnsi="Trebuchet MS" w:cs="Arial"/>
          <w:color w:val="0000FF"/>
          <w:lang w:eastAsia="zh-CN"/>
        </w:rPr>
        <w:t>Compliance regulatório com as normas de auditoria;</w:t>
      </w:r>
    </w:p>
    <w:p w14:paraId="04CD22AE" w14:textId="77777777" w:rsidR="00BB7470" w:rsidRPr="00114DC8" w:rsidRDefault="00BB7470" w:rsidP="00114DC8">
      <w:pPr>
        <w:pStyle w:val="PargrafodaLista"/>
        <w:numPr>
          <w:ilvl w:val="0"/>
          <w:numId w:val="24"/>
        </w:numPr>
        <w:tabs>
          <w:tab w:val="left" w:pos="426"/>
        </w:tabs>
        <w:jc w:val="both"/>
        <w:rPr>
          <w:rFonts w:ascii="Trebuchet MS" w:hAnsi="Trebuchet MS" w:cs="Arial"/>
          <w:color w:val="0000FF"/>
          <w:lang w:eastAsia="zh-CN"/>
        </w:rPr>
      </w:pPr>
      <w:r w:rsidRPr="00114DC8">
        <w:rPr>
          <w:rFonts w:ascii="Trebuchet MS" w:hAnsi="Trebuchet MS" w:cs="Arial"/>
          <w:color w:val="0000FF"/>
          <w:lang w:eastAsia="zh-CN"/>
        </w:rPr>
        <w:t>Supervisão institucional das práticas e materiais a serem transmitidos;</w:t>
      </w:r>
    </w:p>
    <w:p w14:paraId="4887EA9D" w14:textId="3FA301CF" w:rsidR="00BB7470" w:rsidRPr="00114DC8" w:rsidRDefault="00BB7470" w:rsidP="00BB7470">
      <w:pPr>
        <w:pStyle w:val="PargrafodaLista"/>
        <w:numPr>
          <w:ilvl w:val="0"/>
          <w:numId w:val="24"/>
        </w:numPr>
        <w:tabs>
          <w:tab w:val="left" w:pos="426"/>
        </w:tabs>
        <w:jc w:val="both"/>
        <w:rPr>
          <w:rFonts w:ascii="Trebuchet MS" w:hAnsi="Trebuchet MS" w:cs="Arial"/>
          <w:color w:val="0000FF"/>
          <w:lang w:eastAsia="zh-CN"/>
        </w:rPr>
      </w:pPr>
      <w:r w:rsidRPr="00114DC8">
        <w:rPr>
          <w:rFonts w:ascii="Trebuchet MS" w:hAnsi="Trebuchet MS" w:cs="Arial"/>
          <w:color w:val="0000FF"/>
          <w:lang w:eastAsia="zh-CN"/>
        </w:rPr>
        <w:t>Garantia de entrega conforme padrões exigidos pelos órgãos fiscalizadores.</w:t>
      </w:r>
    </w:p>
    <w:p w14:paraId="21406BF1" w14:textId="77777777" w:rsidR="00BB7470" w:rsidRPr="00190990" w:rsidRDefault="00BB7470" w:rsidP="00BB7470">
      <w:pPr>
        <w:tabs>
          <w:tab w:val="left" w:pos="426"/>
        </w:tabs>
        <w:jc w:val="both"/>
        <w:rPr>
          <w:rFonts w:ascii="Trebuchet MS" w:hAnsi="Trebuchet MS" w:cs="Arial"/>
          <w:color w:val="0000FF"/>
          <w:sz w:val="22"/>
          <w:szCs w:val="22"/>
          <w:lang w:eastAsia="zh-CN"/>
        </w:rPr>
      </w:pPr>
      <w:r w:rsidRPr="00190990">
        <w:rPr>
          <w:rFonts w:ascii="Trebuchet MS" w:hAnsi="Trebuchet MS" w:cs="Arial"/>
          <w:color w:val="0000FF"/>
          <w:sz w:val="22"/>
          <w:szCs w:val="22"/>
          <w:lang w:eastAsia="zh-CN"/>
        </w:rPr>
        <w:t>3. Precedentes e alinhamento com boas práticas: Empresas que atuam com auditoria e treinamentos sobre auditoria interna e gestão de riscos, especialmente no setor público e regulado, devem operar sob a supervisão dos órgãos reguladores das práticas contábeis e de auditoria. Exigir registro na CVM e no CRC garante aderência às normas brasileiras. Já o registro no PCAOB, ainda que internacional, é altamente recomendado e justificável pelo alinhamento com padrões de auditoria aplicáveis a empresas públicas e instituições com alto grau de responsabilidade socioeconômica, como é o caso da Itaipu Binacional.</w:t>
      </w:r>
    </w:p>
    <w:p w14:paraId="57601282" w14:textId="4DF8F20F" w:rsidR="00BB7470" w:rsidRPr="00190990" w:rsidRDefault="00BB7470" w:rsidP="00BB7470">
      <w:pPr>
        <w:tabs>
          <w:tab w:val="left" w:pos="426"/>
        </w:tabs>
        <w:jc w:val="both"/>
        <w:rPr>
          <w:rFonts w:ascii="Trebuchet MS" w:hAnsi="Trebuchet MS" w:cs="Arial"/>
          <w:color w:val="0000FF"/>
          <w:sz w:val="22"/>
          <w:szCs w:val="22"/>
          <w:lang w:eastAsia="zh-CN"/>
        </w:rPr>
      </w:pPr>
    </w:p>
    <w:p w14:paraId="2EBE90D7" w14:textId="704E0C0B" w:rsidR="00BB7470" w:rsidRPr="00190990" w:rsidRDefault="00114DC8" w:rsidP="00BB7470">
      <w:pPr>
        <w:tabs>
          <w:tab w:val="left" w:pos="426"/>
        </w:tabs>
        <w:jc w:val="both"/>
        <w:rPr>
          <w:rFonts w:ascii="Trebuchet MS" w:hAnsi="Trebuchet MS" w:cs="Arial"/>
          <w:color w:val="0000FF"/>
          <w:sz w:val="22"/>
          <w:szCs w:val="22"/>
          <w:lang w:eastAsia="zh-CN"/>
        </w:rPr>
      </w:pPr>
      <w:r>
        <w:rPr>
          <w:rFonts w:ascii="Trebuchet MS" w:hAnsi="Trebuchet MS" w:cs="Arial"/>
          <w:color w:val="0000FF"/>
          <w:sz w:val="22"/>
          <w:szCs w:val="22"/>
          <w:lang w:eastAsia="zh-CN"/>
        </w:rPr>
        <w:t>Diante o exposto</w:t>
      </w:r>
      <w:r w:rsidR="002F50F1">
        <w:rPr>
          <w:rFonts w:ascii="Trebuchet MS" w:hAnsi="Trebuchet MS" w:cs="Arial"/>
          <w:color w:val="0000FF"/>
          <w:sz w:val="22"/>
          <w:szCs w:val="22"/>
          <w:lang w:eastAsia="zh-CN"/>
        </w:rPr>
        <w:t>,</w:t>
      </w:r>
      <w:r>
        <w:rPr>
          <w:rFonts w:ascii="Trebuchet MS" w:hAnsi="Trebuchet MS" w:cs="Arial"/>
          <w:color w:val="0000FF"/>
          <w:sz w:val="22"/>
          <w:szCs w:val="22"/>
          <w:lang w:eastAsia="zh-CN"/>
        </w:rPr>
        <w:t xml:space="preserve"> conclui-se que a</w:t>
      </w:r>
      <w:r w:rsidR="00BB7470" w:rsidRPr="00190990">
        <w:rPr>
          <w:rFonts w:ascii="Trebuchet MS" w:hAnsi="Trebuchet MS" w:cs="Arial"/>
          <w:color w:val="0000FF"/>
          <w:sz w:val="22"/>
          <w:szCs w:val="22"/>
          <w:lang w:eastAsia="zh-CN"/>
        </w:rPr>
        <w:t xml:space="preserve"> exigência de que a empresa prestadora do curso possua registro na CVM, CRC e PCAOB não configura, em hipótese alguma, violação aos princípios da legalidade, isonomia ou competitividade. Ao contrário, trata-se de exigência técnica, proporcional, justificada e indispensável para a adequada execução do objeto, com respaldo na legislação vigente.</w:t>
      </w:r>
    </w:p>
    <w:p w14:paraId="05130ED2" w14:textId="303878E2" w:rsidR="00AF7717" w:rsidRPr="00E0609F" w:rsidRDefault="00BB7470" w:rsidP="00BB7470">
      <w:pPr>
        <w:tabs>
          <w:tab w:val="left" w:pos="426"/>
        </w:tabs>
        <w:jc w:val="both"/>
        <w:rPr>
          <w:rFonts w:ascii="Trebuchet MS" w:hAnsi="Trebuchet MS" w:cs="Arial"/>
          <w:color w:val="0000FF"/>
          <w:sz w:val="22"/>
          <w:szCs w:val="22"/>
          <w:lang w:eastAsia="zh-CN"/>
        </w:rPr>
      </w:pPr>
      <w:r w:rsidRPr="00190990">
        <w:rPr>
          <w:rFonts w:ascii="Trebuchet MS" w:hAnsi="Trebuchet MS" w:cs="Arial"/>
          <w:color w:val="0000FF"/>
          <w:sz w:val="22"/>
          <w:szCs w:val="22"/>
          <w:lang w:eastAsia="zh-CN"/>
        </w:rPr>
        <w:t>A exclusão desse requisito comprometeria a integridade do processo de capacitação e a aderência da prática formativa às diretrizes normativas que regem as atividades de auditoria interna e gestão de riscos dentro da organização.</w:t>
      </w:r>
      <w:r w:rsidR="002F50F1">
        <w:rPr>
          <w:rFonts w:ascii="Trebuchet MS" w:hAnsi="Trebuchet MS" w:cs="Arial"/>
          <w:color w:val="0000FF"/>
          <w:sz w:val="22"/>
          <w:szCs w:val="22"/>
          <w:lang w:eastAsia="zh-CN"/>
        </w:rPr>
        <w:t xml:space="preserve"> Assim</w:t>
      </w:r>
      <w:r w:rsidRPr="00E0609F">
        <w:rPr>
          <w:rFonts w:ascii="Trebuchet MS" w:hAnsi="Trebuchet MS" w:cs="Arial"/>
          <w:color w:val="0000FF"/>
          <w:sz w:val="22"/>
          <w:szCs w:val="22"/>
          <w:lang w:eastAsia="zh-CN"/>
        </w:rPr>
        <w:t>, reitera-se a legalidade e a necessidade da exigência contida na alínea “c” do item 1.4.2, mantendo-se inalteradas as condições previstas no edital.</w:t>
      </w:r>
    </w:p>
    <w:p w14:paraId="2936242E" w14:textId="5BADF148" w:rsidR="002E7525" w:rsidRDefault="002E7525" w:rsidP="0023682E">
      <w:pPr>
        <w:tabs>
          <w:tab w:val="left" w:pos="426"/>
        </w:tabs>
        <w:jc w:val="both"/>
        <w:rPr>
          <w:rFonts w:ascii="Trebuchet MS" w:hAnsi="Trebuchet MS" w:cs="Arial"/>
          <w:sz w:val="22"/>
          <w:szCs w:val="22"/>
          <w:lang w:eastAsia="zh-CN"/>
        </w:rPr>
      </w:pPr>
    </w:p>
    <w:p w14:paraId="3B0E2E99" w14:textId="77777777" w:rsidR="00E0609F" w:rsidRPr="006E54F6" w:rsidRDefault="00E0609F" w:rsidP="0023682E">
      <w:pPr>
        <w:tabs>
          <w:tab w:val="left" w:pos="426"/>
        </w:tabs>
        <w:jc w:val="both"/>
        <w:rPr>
          <w:rFonts w:ascii="Trebuchet MS" w:hAnsi="Trebuchet MS" w:cs="Arial"/>
          <w:sz w:val="22"/>
          <w:szCs w:val="22"/>
          <w:lang w:eastAsia="zh-CN"/>
        </w:rPr>
      </w:pPr>
    </w:p>
    <w:p w14:paraId="0DBB125E" w14:textId="77777777" w:rsidR="002E7525" w:rsidRPr="006E54F6" w:rsidRDefault="002E7525" w:rsidP="002E7525">
      <w:pPr>
        <w:numPr>
          <w:ilvl w:val="0"/>
          <w:numId w:val="3"/>
        </w:numPr>
        <w:tabs>
          <w:tab w:val="left" w:pos="567"/>
        </w:tabs>
        <w:ind w:left="0" w:firstLine="0"/>
        <w:jc w:val="both"/>
        <w:rPr>
          <w:rFonts w:ascii="Trebuchet MS" w:hAnsi="Trebuchet MS" w:cs="Arial"/>
          <w:sz w:val="22"/>
          <w:szCs w:val="22"/>
          <w:lang w:eastAsia="zh-CN"/>
        </w:rPr>
      </w:pPr>
    </w:p>
    <w:p w14:paraId="79437CBB" w14:textId="40C19A71" w:rsidR="000B511A" w:rsidRPr="00E0609F" w:rsidRDefault="00E0609F" w:rsidP="000B511A">
      <w:pPr>
        <w:tabs>
          <w:tab w:val="left" w:pos="426"/>
        </w:tabs>
        <w:jc w:val="both"/>
        <w:rPr>
          <w:rFonts w:ascii="Trebuchet MS" w:hAnsi="Trebuchet MS" w:cs="Arial"/>
          <w:sz w:val="22"/>
          <w:szCs w:val="22"/>
          <w:lang w:eastAsia="zh-CN"/>
        </w:rPr>
      </w:pPr>
      <w:r w:rsidRPr="00E0609F">
        <w:rPr>
          <w:rFonts w:ascii="Trebuchet MS" w:hAnsi="Trebuchet MS" w:cs="Arial"/>
          <w:sz w:val="22"/>
          <w:szCs w:val="22"/>
          <w:lang w:eastAsia="zh-CN"/>
        </w:rPr>
        <w:t xml:space="preserve">É correto o entendimento de que para demonstrar a qualificação técnica neste pregão não é obrigatório que as licitantes comprovem registro ou inscrição na Comissão de Valores Mobiliários (CVM), no Conselho Regional de Contabilidade (CRC) e no </w:t>
      </w:r>
      <w:proofErr w:type="spellStart"/>
      <w:r w:rsidRPr="00E0609F">
        <w:rPr>
          <w:rFonts w:ascii="Trebuchet MS" w:hAnsi="Trebuchet MS" w:cs="Arial"/>
          <w:sz w:val="22"/>
          <w:szCs w:val="22"/>
          <w:lang w:eastAsia="zh-CN"/>
        </w:rPr>
        <w:t>Public</w:t>
      </w:r>
      <w:proofErr w:type="spellEnd"/>
      <w:r w:rsidRPr="00E0609F">
        <w:rPr>
          <w:rFonts w:ascii="Trebuchet MS" w:hAnsi="Trebuchet MS" w:cs="Arial"/>
          <w:sz w:val="22"/>
          <w:szCs w:val="22"/>
          <w:lang w:eastAsia="zh-CN"/>
        </w:rPr>
        <w:t xml:space="preserve"> </w:t>
      </w:r>
      <w:proofErr w:type="spellStart"/>
      <w:r w:rsidRPr="00E0609F">
        <w:rPr>
          <w:rFonts w:ascii="Trebuchet MS" w:hAnsi="Trebuchet MS" w:cs="Arial"/>
          <w:sz w:val="22"/>
          <w:szCs w:val="22"/>
          <w:lang w:eastAsia="zh-CN"/>
        </w:rPr>
        <w:t>Company</w:t>
      </w:r>
      <w:proofErr w:type="spellEnd"/>
      <w:r w:rsidRPr="00E0609F">
        <w:rPr>
          <w:rFonts w:ascii="Trebuchet MS" w:hAnsi="Trebuchet MS" w:cs="Arial"/>
          <w:sz w:val="22"/>
          <w:szCs w:val="22"/>
          <w:lang w:eastAsia="zh-CN"/>
        </w:rPr>
        <w:t xml:space="preserve"> </w:t>
      </w:r>
      <w:proofErr w:type="spellStart"/>
      <w:r w:rsidRPr="00E0609F">
        <w:rPr>
          <w:rFonts w:ascii="Trebuchet MS" w:hAnsi="Trebuchet MS" w:cs="Arial"/>
          <w:sz w:val="22"/>
          <w:szCs w:val="22"/>
          <w:lang w:eastAsia="zh-CN"/>
        </w:rPr>
        <w:t>Accounting</w:t>
      </w:r>
      <w:proofErr w:type="spellEnd"/>
      <w:r w:rsidRPr="00E0609F">
        <w:rPr>
          <w:rFonts w:ascii="Trebuchet MS" w:hAnsi="Trebuchet MS" w:cs="Arial"/>
          <w:sz w:val="22"/>
          <w:szCs w:val="22"/>
          <w:lang w:eastAsia="zh-CN"/>
        </w:rPr>
        <w:t xml:space="preserve"> </w:t>
      </w:r>
      <w:proofErr w:type="spellStart"/>
      <w:r w:rsidRPr="00E0609F">
        <w:rPr>
          <w:rFonts w:ascii="Trebuchet MS" w:hAnsi="Trebuchet MS" w:cs="Arial"/>
          <w:sz w:val="22"/>
          <w:szCs w:val="22"/>
          <w:lang w:eastAsia="zh-CN"/>
        </w:rPr>
        <w:t>Oversight</w:t>
      </w:r>
      <w:proofErr w:type="spellEnd"/>
      <w:r w:rsidRPr="00E0609F">
        <w:rPr>
          <w:rFonts w:ascii="Trebuchet MS" w:hAnsi="Trebuchet MS" w:cs="Arial"/>
          <w:sz w:val="22"/>
          <w:szCs w:val="22"/>
          <w:lang w:eastAsia="zh-CN"/>
        </w:rPr>
        <w:t xml:space="preserve"> Board (PCAOB), exigidos na alínea “c” do item 1.4. do Edital, uma vez que estas exigências recaem sobre a execução de serviços de Auditoria Externa Independente, e, portanto, não são necessários para os serviços que estão sendo contratados, já que o escopo do objeto trata de Auditoria Interna?</w:t>
      </w:r>
    </w:p>
    <w:p w14:paraId="5E4EA83B" w14:textId="77777777" w:rsidR="00E0609F" w:rsidRPr="000B511A" w:rsidRDefault="00E0609F" w:rsidP="000B511A">
      <w:pPr>
        <w:tabs>
          <w:tab w:val="left" w:pos="426"/>
        </w:tabs>
        <w:jc w:val="both"/>
        <w:rPr>
          <w:rFonts w:ascii="Trebuchet MS" w:hAnsi="Trebuchet MS" w:cs="Arial"/>
          <w:color w:val="0000FF"/>
          <w:sz w:val="22"/>
          <w:szCs w:val="22"/>
          <w:lang w:eastAsia="zh-CN"/>
        </w:rPr>
      </w:pPr>
    </w:p>
    <w:p w14:paraId="01234D42" w14:textId="77777777" w:rsidR="00053BBC" w:rsidRPr="00EE6711" w:rsidRDefault="00053BBC" w:rsidP="00053BBC">
      <w:pPr>
        <w:tabs>
          <w:tab w:val="left" w:pos="426"/>
        </w:tabs>
        <w:jc w:val="both"/>
        <w:rPr>
          <w:rFonts w:ascii="Trebuchet MS" w:hAnsi="Trebuchet MS" w:cs="Arial"/>
          <w:b/>
          <w:snapToGrid w:val="0"/>
          <w:color w:val="0000FF"/>
          <w:sz w:val="22"/>
          <w:szCs w:val="22"/>
        </w:rPr>
      </w:pPr>
      <w:r w:rsidRPr="00EE6711">
        <w:rPr>
          <w:rFonts w:ascii="Trebuchet MS" w:hAnsi="Trebuchet MS" w:cs="Arial"/>
          <w:b/>
          <w:snapToGrid w:val="0"/>
          <w:color w:val="0000FF"/>
          <w:sz w:val="22"/>
          <w:szCs w:val="22"/>
        </w:rPr>
        <w:t>RESPOSTA</w:t>
      </w:r>
    </w:p>
    <w:p w14:paraId="22C7EC2B" w14:textId="703D7ED4" w:rsidR="008E0864" w:rsidRPr="008E0864" w:rsidRDefault="00114DC8" w:rsidP="008E0864">
      <w:pPr>
        <w:tabs>
          <w:tab w:val="left" w:pos="426"/>
        </w:tabs>
        <w:jc w:val="both"/>
        <w:rPr>
          <w:rFonts w:ascii="Trebuchet MS" w:hAnsi="Trebuchet MS" w:cs="Arial"/>
          <w:color w:val="0000FF"/>
          <w:sz w:val="22"/>
          <w:szCs w:val="22"/>
          <w:lang w:eastAsia="zh-CN"/>
        </w:rPr>
      </w:pPr>
      <w:r>
        <w:rPr>
          <w:rFonts w:ascii="Trebuchet MS" w:hAnsi="Trebuchet MS" w:cs="Arial"/>
          <w:color w:val="0000FF"/>
          <w:sz w:val="22"/>
          <w:szCs w:val="22"/>
          <w:lang w:eastAsia="zh-CN"/>
        </w:rPr>
        <w:t xml:space="preserve">Entendimento incorreto. </w:t>
      </w:r>
      <w:r w:rsidR="00484F51">
        <w:rPr>
          <w:rFonts w:ascii="Trebuchet MS" w:hAnsi="Trebuchet MS" w:cs="Arial"/>
          <w:color w:val="0000FF"/>
          <w:sz w:val="22"/>
          <w:szCs w:val="22"/>
          <w:lang w:eastAsia="zh-CN"/>
        </w:rPr>
        <w:t xml:space="preserve">A </w:t>
      </w:r>
      <w:r w:rsidR="008E0864" w:rsidRPr="008E0864">
        <w:rPr>
          <w:rFonts w:ascii="Trebuchet MS" w:hAnsi="Trebuchet MS" w:cs="Arial"/>
          <w:color w:val="0000FF"/>
          <w:sz w:val="22"/>
          <w:szCs w:val="22"/>
          <w:lang w:eastAsia="zh-CN"/>
        </w:rPr>
        <w:t xml:space="preserve">Itaipu sujeita-se periodicamente a auditorias internas e mantém contrato com consórcio binacional de Auditores Independentes composto por empresas do Brasil e do Paraguai, para a execução dos serviços intermediários e anual de auditoria externa das Demonstrações Contábeis. Essas auditorias são realizadas conforme as normas profissionais vigentes e incluem a avaliação dos controles internos com base na Lei Norte-Americana </w:t>
      </w:r>
      <w:proofErr w:type="spellStart"/>
      <w:r w:rsidR="008E0864" w:rsidRPr="008E0864">
        <w:rPr>
          <w:rFonts w:ascii="Trebuchet MS" w:hAnsi="Trebuchet MS" w:cs="Arial"/>
          <w:color w:val="0000FF"/>
          <w:sz w:val="22"/>
          <w:szCs w:val="22"/>
          <w:lang w:eastAsia="zh-CN"/>
        </w:rPr>
        <w:t>Sarbanes</w:t>
      </w:r>
      <w:proofErr w:type="spellEnd"/>
      <w:r w:rsidR="008E0864" w:rsidRPr="008E0864">
        <w:rPr>
          <w:rFonts w:ascii="Trebuchet MS" w:hAnsi="Trebuchet MS" w:cs="Arial"/>
          <w:color w:val="0000FF"/>
          <w:sz w:val="22"/>
          <w:szCs w:val="22"/>
          <w:lang w:eastAsia="zh-CN"/>
        </w:rPr>
        <w:t>-Oxley (SOX), práticas que contribuem para uma gestão financeira moderna, transparente e eficiente.</w:t>
      </w:r>
    </w:p>
    <w:p w14:paraId="46BCB67A" w14:textId="5D2CBDB6" w:rsidR="008E0864" w:rsidRPr="008E0864" w:rsidRDefault="008E0864" w:rsidP="008E0864">
      <w:pPr>
        <w:tabs>
          <w:tab w:val="left" w:pos="426"/>
        </w:tabs>
        <w:jc w:val="both"/>
        <w:rPr>
          <w:rFonts w:ascii="Trebuchet MS" w:hAnsi="Trebuchet MS" w:cs="Arial"/>
          <w:color w:val="0000FF"/>
          <w:sz w:val="22"/>
          <w:szCs w:val="22"/>
          <w:lang w:eastAsia="zh-CN"/>
        </w:rPr>
      </w:pPr>
      <w:r w:rsidRPr="008E0864">
        <w:rPr>
          <w:rFonts w:ascii="Trebuchet MS" w:hAnsi="Trebuchet MS" w:cs="Arial"/>
          <w:color w:val="0000FF"/>
          <w:sz w:val="22"/>
          <w:szCs w:val="22"/>
          <w:lang w:eastAsia="zh-CN"/>
        </w:rPr>
        <w:t xml:space="preserve">A Lei </w:t>
      </w:r>
      <w:proofErr w:type="spellStart"/>
      <w:r w:rsidRPr="008E0864">
        <w:rPr>
          <w:rFonts w:ascii="Trebuchet MS" w:hAnsi="Trebuchet MS" w:cs="Arial"/>
          <w:color w:val="0000FF"/>
          <w:sz w:val="22"/>
          <w:szCs w:val="22"/>
          <w:lang w:eastAsia="zh-CN"/>
        </w:rPr>
        <w:t>Sarbanes</w:t>
      </w:r>
      <w:proofErr w:type="spellEnd"/>
      <w:r w:rsidRPr="008E0864">
        <w:rPr>
          <w:rFonts w:ascii="Trebuchet MS" w:hAnsi="Trebuchet MS" w:cs="Arial"/>
          <w:color w:val="0000FF"/>
          <w:sz w:val="22"/>
          <w:szCs w:val="22"/>
          <w:lang w:eastAsia="zh-CN"/>
        </w:rPr>
        <w:t>-Oxley (SOX) tem como principal aspecto a identificação de riscos e o estabelecimento de controles internos que certifiquem a autenticidade, integridade e transparência das informações utilizadas na elaboração das demonstrações financeiras. A aderência às normas da Lei SOX se converteu em uma das principais ações de melhoria da Governança Corporativa por parte da Itaipu nos últimos anos.</w:t>
      </w:r>
    </w:p>
    <w:p w14:paraId="38F78D96" w14:textId="234CAB0B" w:rsidR="008E0864" w:rsidRPr="008E0864" w:rsidRDefault="008E0864" w:rsidP="008E0864">
      <w:pPr>
        <w:tabs>
          <w:tab w:val="left" w:pos="426"/>
        </w:tabs>
        <w:jc w:val="both"/>
        <w:rPr>
          <w:rFonts w:ascii="Trebuchet MS" w:hAnsi="Trebuchet MS" w:cs="Arial"/>
          <w:color w:val="0000FF"/>
          <w:sz w:val="22"/>
          <w:szCs w:val="22"/>
          <w:lang w:eastAsia="zh-CN"/>
        </w:rPr>
      </w:pPr>
      <w:r w:rsidRPr="008E0864">
        <w:rPr>
          <w:rFonts w:ascii="Trebuchet MS" w:hAnsi="Trebuchet MS" w:cs="Arial"/>
          <w:color w:val="0000FF"/>
          <w:sz w:val="22"/>
          <w:szCs w:val="22"/>
          <w:lang w:eastAsia="zh-CN"/>
        </w:rPr>
        <w:t xml:space="preserve">Nesse contexto, a Auditoria Interna da Itaipu realiza testes de controles internos com o propósito de garantir a confiabilidade das informações financeiras. Esses testes seguem critérios também utilizados pela Auditoria Externa, incluindo a avaliação do design e da </w:t>
      </w:r>
      <w:r w:rsidRPr="008E0864">
        <w:rPr>
          <w:rFonts w:ascii="Trebuchet MS" w:hAnsi="Trebuchet MS" w:cs="Arial"/>
          <w:color w:val="0000FF"/>
          <w:sz w:val="22"/>
          <w:szCs w:val="22"/>
          <w:lang w:eastAsia="zh-CN"/>
        </w:rPr>
        <w:lastRenderedPageBreak/>
        <w:t>efetividade operacional dos controles, testes de acurácia, entre outros procedimentos. A Auditoria Interna também atua em cooperação com os auditores externos, por meio do compartilhamento de documentação e resultados de testes.</w:t>
      </w:r>
    </w:p>
    <w:p w14:paraId="667EC04E" w14:textId="4F4A946B" w:rsidR="008E0864" w:rsidRPr="008E0864" w:rsidRDefault="008E0864" w:rsidP="008E0864">
      <w:pPr>
        <w:tabs>
          <w:tab w:val="left" w:pos="426"/>
        </w:tabs>
        <w:jc w:val="both"/>
        <w:rPr>
          <w:rFonts w:ascii="Trebuchet MS" w:hAnsi="Trebuchet MS" w:cs="Arial"/>
          <w:color w:val="0000FF"/>
          <w:sz w:val="22"/>
          <w:szCs w:val="22"/>
          <w:lang w:eastAsia="zh-CN"/>
        </w:rPr>
      </w:pPr>
      <w:r w:rsidRPr="008E0864">
        <w:rPr>
          <w:rFonts w:ascii="Trebuchet MS" w:hAnsi="Trebuchet MS" w:cs="Arial"/>
          <w:color w:val="0000FF"/>
          <w:sz w:val="22"/>
          <w:szCs w:val="22"/>
          <w:lang w:eastAsia="zh-CN"/>
        </w:rPr>
        <w:t>Logo, o auditor externo pode aproveitar parte do trabalho da auditoria interna (conforme definido pelo PCAOB e pela NBC TA 610 do Conselho Federal de Contabilidade - CFC), reduzindo escopo e custo, desde que haja confiança no rigor e competência do trabalho interno.</w:t>
      </w:r>
    </w:p>
    <w:p w14:paraId="6A55F19D" w14:textId="7E1DC217" w:rsidR="008E0864" w:rsidRPr="008E0864" w:rsidRDefault="008E0864" w:rsidP="008E0864">
      <w:pPr>
        <w:tabs>
          <w:tab w:val="left" w:pos="426"/>
        </w:tabs>
        <w:jc w:val="both"/>
        <w:rPr>
          <w:rFonts w:ascii="Trebuchet MS" w:hAnsi="Trebuchet MS" w:cs="Arial"/>
          <w:color w:val="0000FF"/>
          <w:sz w:val="22"/>
          <w:szCs w:val="22"/>
          <w:lang w:eastAsia="zh-CN"/>
        </w:rPr>
      </w:pPr>
      <w:r w:rsidRPr="008E0864">
        <w:rPr>
          <w:rFonts w:ascii="Trebuchet MS" w:hAnsi="Trebuchet MS" w:cs="Arial"/>
          <w:color w:val="0000FF"/>
          <w:sz w:val="22"/>
          <w:szCs w:val="22"/>
          <w:lang w:eastAsia="zh-CN"/>
        </w:rPr>
        <w:t>O curso de capacitação inclui, em seu conteúdo programático, os diversos tipos de auditoria, com destaque para a auditoria financeira, diretamente relacionada à avaliação da fidedignidade das demonstrações contábeis. Além disso, prevê a identificação dos principais riscos associados a processos que sustentam essas demonstrações, como os relacionados à Tecnologia da Informação (TI), Contencioso e Bens Patrimoniais Móveis (BPM), e que formam parte dos processos SOX da Entidade.</w:t>
      </w:r>
    </w:p>
    <w:p w14:paraId="1FE0DB76" w14:textId="56ABF9BE" w:rsidR="008E0864" w:rsidRPr="008E0864" w:rsidRDefault="008E0864" w:rsidP="008E0864">
      <w:pPr>
        <w:tabs>
          <w:tab w:val="left" w:pos="426"/>
        </w:tabs>
        <w:jc w:val="both"/>
        <w:rPr>
          <w:rFonts w:ascii="Trebuchet MS" w:hAnsi="Trebuchet MS" w:cs="Arial"/>
          <w:color w:val="0000FF"/>
          <w:sz w:val="22"/>
          <w:szCs w:val="22"/>
          <w:lang w:eastAsia="zh-CN"/>
        </w:rPr>
      </w:pPr>
      <w:r w:rsidRPr="008E0864">
        <w:rPr>
          <w:rFonts w:ascii="Trebuchet MS" w:hAnsi="Trebuchet MS" w:cs="Arial"/>
          <w:color w:val="0000FF"/>
          <w:sz w:val="22"/>
          <w:szCs w:val="22"/>
          <w:lang w:eastAsia="zh-CN"/>
        </w:rPr>
        <w:t xml:space="preserve">Nesse cenário, o cadastro no </w:t>
      </w:r>
      <w:proofErr w:type="spellStart"/>
      <w:r w:rsidRPr="008E0864">
        <w:rPr>
          <w:rFonts w:ascii="Trebuchet MS" w:hAnsi="Trebuchet MS" w:cs="Arial"/>
          <w:color w:val="0000FF"/>
          <w:sz w:val="22"/>
          <w:szCs w:val="22"/>
          <w:lang w:eastAsia="zh-CN"/>
        </w:rPr>
        <w:t>Public</w:t>
      </w:r>
      <w:proofErr w:type="spellEnd"/>
      <w:r w:rsidRPr="008E0864">
        <w:rPr>
          <w:rFonts w:ascii="Trebuchet MS" w:hAnsi="Trebuchet MS" w:cs="Arial"/>
          <w:color w:val="0000FF"/>
          <w:sz w:val="22"/>
          <w:szCs w:val="22"/>
          <w:lang w:eastAsia="zh-CN"/>
        </w:rPr>
        <w:t xml:space="preserve"> </w:t>
      </w:r>
      <w:proofErr w:type="spellStart"/>
      <w:r w:rsidRPr="008E0864">
        <w:rPr>
          <w:rFonts w:ascii="Trebuchet MS" w:hAnsi="Trebuchet MS" w:cs="Arial"/>
          <w:color w:val="0000FF"/>
          <w:sz w:val="22"/>
          <w:szCs w:val="22"/>
          <w:lang w:eastAsia="zh-CN"/>
        </w:rPr>
        <w:t>Company</w:t>
      </w:r>
      <w:proofErr w:type="spellEnd"/>
      <w:r w:rsidRPr="008E0864">
        <w:rPr>
          <w:rFonts w:ascii="Trebuchet MS" w:hAnsi="Trebuchet MS" w:cs="Arial"/>
          <w:color w:val="0000FF"/>
          <w:sz w:val="22"/>
          <w:szCs w:val="22"/>
          <w:lang w:eastAsia="zh-CN"/>
        </w:rPr>
        <w:t xml:space="preserve"> </w:t>
      </w:r>
      <w:proofErr w:type="spellStart"/>
      <w:r w:rsidRPr="008E0864">
        <w:rPr>
          <w:rFonts w:ascii="Trebuchet MS" w:hAnsi="Trebuchet MS" w:cs="Arial"/>
          <w:color w:val="0000FF"/>
          <w:sz w:val="22"/>
          <w:szCs w:val="22"/>
          <w:lang w:eastAsia="zh-CN"/>
        </w:rPr>
        <w:t>Accounting</w:t>
      </w:r>
      <w:proofErr w:type="spellEnd"/>
      <w:r w:rsidRPr="008E0864">
        <w:rPr>
          <w:rFonts w:ascii="Trebuchet MS" w:hAnsi="Trebuchet MS" w:cs="Arial"/>
          <w:color w:val="0000FF"/>
          <w:sz w:val="22"/>
          <w:szCs w:val="22"/>
          <w:lang w:eastAsia="zh-CN"/>
        </w:rPr>
        <w:t xml:space="preserve"> </w:t>
      </w:r>
      <w:proofErr w:type="spellStart"/>
      <w:r w:rsidRPr="008E0864">
        <w:rPr>
          <w:rFonts w:ascii="Trebuchet MS" w:hAnsi="Trebuchet MS" w:cs="Arial"/>
          <w:color w:val="0000FF"/>
          <w:sz w:val="22"/>
          <w:szCs w:val="22"/>
          <w:lang w:eastAsia="zh-CN"/>
        </w:rPr>
        <w:t>Oversight</w:t>
      </w:r>
      <w:proofErr w:type="spellEnd"/>
      <w:r w:rsidRPr="008E0864">
        <w:rPr>
          <w:rFonts w:ascii="Trebuchet MS" w:hAnsi="Trebuchet MS" w:cs="Arial"/>
          <w:color w:val="0000FF"/>
          <w:sz w:val="22"/>
          <w:szCs w:val="22"/>
          <w:lang w:eastAsia="zh-CN"/>
        </w:rPr>
        <w:t xml:space="preserve"> Board (PCAOB), bem como os demais registros necessários à capacitação em auditoria interna baseada em riscos, visam garantir o conhecimento e a experiência pela empresa prestadora dos serviços quanto ao alinhamento com as melhores práticas internacionais de qualidade e à promoção da melhoria contínua da governança corporativa da Itaipu. Essa iniciativa está, ainda, em conformidade com os frameworks utilizados pela ITAIPU como COSO, COBIT e ISO 31000.</w:t>
      </w:r>
    </w:p>
    <w:p w14:paraId="657793D0" w14:textId="6A9388C7" w:rsidR="008E0864" w:rsidRPr="008E0864" w:rsidRDefault="008E0864" w:rsidP="008E0864">
      <w:pPr>
        <w:tabs>
          <w:tab w:val="left" w:pos="426"/>
        </w:tabs>
        <w:jc w:val="both"/>
        <w:rPr>
          <w:rFonts w:ascii="Trebuchet MS" w:hAnsi="Trebuchet MS" w:cs="Arial"/>
          <w:color w:val="0000FF"/>
          <w:sz w:val="22"/>
          <w:szCs w:val="22"/>
          <w:lang w:eastAsia="zh-CN"/>
        </w:rPr>
      </w:pPr>
      <w:r w:rsidRPr="008E0864">
        <w:rPr>
          <w:rFonts w:ascii="Trebuchet MS" w:hAnsi="Trebuchet MS" w:cs="Arial"/>
          <w:color w:val="0000FF"/>
          <w:sz w:val="22"/>
          <w:szCs w:val="22"/>
          <w:lang w:eastAsia="zh-CN"/>
        </w:rPr>
        <w:t>Com isso, as exigências relativas à CVM, CRC e PCAOB decorrem do entendimento da ITAIPU de que a comprovação de atuação regulada e qualificada no campo da auditoria — ainda que externa — evidência não apenas o domínio técnico, mas também a aderência a padrões internacionais de qualidade e ética profissional, o que representa valor agregado na prestação de serviço educacional em nível avançado.</w:t>
      </w:r>
    </w:p>
    <w:p w14:paraId="76FE1109" w14:textId="75542C85" w:rsidR="002F50F1" w:rsidRPr="00E0609F" w:rsidRDefault="008E0864" w:rsidP="002F50F1">
      <w:pPr>
        <w:tabs>
          <w:tab w:val="left" w:pos="426"/>
        </w:tabs>
        <w:jc w:val="both"/>
        <w:rPr>
          <w:rFonts w:ascii="Trebuchet MS" w:hAnsi="Trebuchet MS" w:cs="Arial"/>
          <w:color w:val="0000FF"/>
          <w:sz w:val="22"/>
          <w:szCs w:val="22"/>
          <w:lang w:eastAsia="zh-CN"/>
        </w:rPr>
      </w:pPr>
      <w:r w:rsidRPr="008E0864">
        <w:rPr>
          <w:rFonts w:ascii="Trebuchet MS" w:hAnsi="Trebuchet MS" w:cs="Arial"/>
          <w:color w:val="0000FF"/>
          <w:sz w:val="22"/>
          <w:szCs w:val="22"/>
          <w:lang w:eastAsia="zh-CN"/>
        </w:rPr>
        <w:t>A exclusão desse requisito pode comprometer a integridade do processo de capacitação, bem como a conformidade da prática formativa com as diretrizes normativas que orientam as atividades de auditoria interna e de gestão de riscos na organização.</w:t>
      </w:r>
      <w:r w:rsidR="002F50F1">
        <w:rPr>
          <w:rFonts w:ascii="Trebuchet MS" w:hAnsi="Trebuchet MS" w:cs="Arial"/>
          <w:color w:val="0000FF"/>
          <w:sz w:val="22"/>
          <w:szCs w:val="22"/>
          <w:lang w:eastAsia="zh-CN"/>
        </w:rPr>
        <w:t xml:space="preserve"> Desta maneira</w:t>
      </w:r>
      <w:r w:rsidR="002F50F1" w:rsidRPr="00E0609F">
        <w:rPr>
          <w:rFonts w:ascii="Trebuchet MS" w:hAnsi="Trebuchet MS" w:cs="Arial"/>
          <w:color w:val="0000FF"/>
          <w:sz w:val="22"/>
          <w:szCs w:val="22"/>
          <w:lang w:eastAsia="zh-CN"/>
        </w:rPr>
        <w:t>, reitera-se a legalidade e a necessidade da exigência contida na alínea “c” do item 1.4.2, mantendo-se inalteradas as condições previstas no edital.</w:t>
      </w:r>
    </w:p>
    <w:p w14:paraId="497E983B" w14:textId="0BE08A4C" w:rsidR="002E7525" w:rsidRPr="008E0864" w:rsidRDefault="002E7525" w:rsidP="008E0864">
      <w:pPr>
        <w:tabs>
          <w:tab w:val="left" w:pos="426"/>
        </w:tabs>
        <w:jc w:val="both"/>
        <w:rPr>
          <w:rFonts w:ascii="Trebuchet MS" w:hAnsi="Trebuchet MS" w:cs="Arial"/>
          <w:color w:val="0000FF"/>
          <w:sz w:val="22"/>
          <w:szCs w:val="22"/>
          <w:lang w:eastAsia="zh-CN"/>
        </w:rPr>
      </w:pPr>
    </w:p>
    <w:p w14:paraId="36061D25" w14:textId="77777777" w:rsidR="00215AFB" w:rsidRPr="00D9730C" w:rsidRDefault="00215AFB" w:rsidP="0023682E">
      <w:pPr>
        <w:tabs>
          <w:tab w:val="left" w:pos="426"/>
        </w:tabs>
        <w:jc w:val="both"/>
        <w:rPr>
          <w:rFonts w:ascii="Trebuchet MS" w:hAnsi="Trebuchet MS" w:cs="Arial"/>
          <w:sz w:val="22"/>
          <w:szCs w:val="22"/>
          <w:lang w:eastAsia="zh-CN"/>
        </w:rPr>
      </w:pPr>
    </w:p>
    <w:p w14:paraId="7E568DE8" w14:textId="77777777" w:rsidR="00825126" w:rsidRDefault="00825126" w:rsidP="001618AA">
      <w:pPr>
        <w:numPr>
          <w:ilvl w:val="0"/>
          <w:numId w:val="3"/>
        </w:numPr>
        <w:tabs>
          <w:tab w:val="left" w:pos="567"/>
        </w:tabs>
        <w:ind w:left="0" w:firstLine="0"/>
        <w:jc w:val="both"/>
        <w:rPr>
          <w:rFonts w:ascii="Trebuchet MS" w:hAnsi="Trebuchet MS" w:cs="Arial"/>
          <w:sz w:val="22"/>
          <w:szCs w:val="22"/>
          <w:lang w:eastAsia="es-ES"/>
        </w:rPr>
      </w:pPr>
    </w:p>
    <w:p w14:paraId="1C114914" w14:textId="3D6833E6" w:rsidR="00BF2457" w:rsidRPr="00AA2978" w:rsidRDefault="008524B3" w:rsidP="00825126">
      <w:pPr>
        <w:tabs>
          <w:tab w:val="left" w:pos="426"/>
        </w:tabs>
        <w:jc w:val="both"/>
        <w:rPr>
          <w:rFonts w:ascii="Trebuchet MS" w:hAnsi="Trebuchet MS" w:cs="Arial"/>
          <w:bCs/>
          <w:snapToGrid w:val="0"/>
          <w:sz w:val="22"/>
          <w:szCs w:val="22"/>
        </w:rPr>
      </w:pPr>
      <w:r w:rsidRPr="00AA2978">
        <w:rPr>
          <w:rFonts w:ascii="Trebuchet MS" w:hAnsi="Trebuchet MS" w:cs="Arial"/>
          <w:bCs/>
          <w:snapToGrid w:val="0"/>
          <w:sz w:val="22"/>
          <w:szCs w:val="22"/>
        </w:rPr>
        <w:t xml:space="preserve">É correto o entendimento de que, para comprovação da exigência </w:t>
      </w:r>
      <w:proofErr w:type="gramStart"/>
      <w:r w:rsidRPr="00AA2978">
        <w:rPr>
          <w:rFonts w:ascii="Trebuchet MS" w:hAnsi="Trebuchet MS" w:cs="Arial"/>
          <w:bCs/>
          <w:snapToGrid w:val="0"/>
          <w:sz w:val="22"/>
          <w:szCs w:val="22"/>
        </w:rPr>
        <w:t>contida  na</w:t>
      </w:r>
      <w:proofErr w:type="gramEnd"/>
      <w:r w:rsidRPr="00AA2978">
        <w:rPr>
          <w:rFonts w:ascii="Trebuchet MS" w:hAnsi="Trebuchet MS" w:cs="Arial"/>
          <w:bCs/>
          <w:snapToGrid w:val="0"/>
          <w:sz w:val="22"/>
          <w:szCs w:val="22"/>
        </w:rPr>
        <w:t xml:space="preserve"> alínea “c” do item 1.4. do Edital, a licitante poderá utilizar-se de registros/documentos emitidos para sociedades que integrem a sua estrutura em rede global, ou seja, serão aceitos registros/documentos emitidos para as firmas membro da licitante?</w:t>
      </w:r>
    </w:p>
    <w:p w14:paraId="43032D52" w14:textId="77777777" w:rsidR="00BF2457" w:rsidRDefault="00BF2457" w:rsidP="00825126">
      <w:pPr>
        <w:tabs>
          <w:tab w:val="left" w:pos="426"/>
        </w:tabs>
        <w:jc w:val="both"/>
        <w:rPr>
          <w:rFonts w:ascii="Trebuchet MS" w:hAnsi="Trebuchet MS" w:cs="Arial"/>
          <w:b/>
          <w:snapToGrid w:val="0"/>
          <w:color w:val="0000FF"/>
          <w:sz w:val="22"/>
          <w:szCs w:val="22"/>
        </w:rPr>
      </w:pPr>
    </w:p>
    <w:p w14:paraId="7DC25E51" w14:textId="375B4217" w:rsidR="00825126" w:rsidRDefault="00825126" w:rsidP="00825126">
      <w:pPr>
        <w:tabs>
          <w:tab w:val="left" w:pos="426"/>
        </w:tabs>
        <w:jc w:val="both"/>
        <w:rPr>
          <w:rFonts w:ascii="Trebuchet MS" w:hAnsi="Trebuchet MS" w:cs="Arial"/>
          <w:b/>
          <w:snapToGrid w:val="0"/>
          <w:color w:val="0000FF"/>
          <w:sz w:val="22"/>
          <w:szCs w:val="22"/>
        </w:rPr>
      </w:pPr>
      <w:r w:rsidRPr="00EE6711">
        <w:rPr>
          <w:rFonts w:ascii="Trebuchet MS" w:hAnsi="Trebuchet MS" w:cs="Arial"/>
          <w:b/>
          <w:snapToGrid w:val="0"/>
          <w:color w:val="0000FF"/>
          <w:sz w:val="22"/>
          <w:szCs w:val="22"/>
        </w:rPr>
        <w:t>RESPOSTA</w:t>
      </w:r>
    </w:p>
    <w:p w14:paraId="62C6FB1F" w14:textId="5B32B6D6" w:rsidR="00825126" w:rsidRPr="005B5FF5" w:rsidRDefault="008D377E" w:rsidP="001618AA">
      <w:pPr>
        <w:tabs>
          <w:tab w:val="left" w:pos="426"/>
        </w:tabs>
        <w:jc w:val="both"/>
        <w:rPr>
          <w:rFonts w:ascii="Trebuchet MS" w:hAnsi="Trebuchet MS" w:cs="Arial"/>
          <w:strike/>
          <w:sz w:val="22"/>
          <w:szCs w:val="22"/>
          <w:lang w:eastAsia="es-ES"/>
        </w:rPr>
      </w:pPr>
      <w:r>
        <w:rPr>
          <w:rFonts w:ascii="Trebuchet MS" w:hAnsi="Trebuchet MS" w:cs="Arial"/>
          <w:color w:val="0000FF"/>
          <w:sz w:val="22"/>
          <w:szCs w:val="22"/>
          <w:lang w:eastAsia="es-ES"/>
        </w:rPr>
        <w:t xml:space="preserve">Entendimento incorreto. </w:t>
      </w:r>
      <w:r w:rsidR="00E9036E">
        <w:rPr>
          <w:rFonts w:ascii="Trebuchet MS" w:hAnsi="Trebuchet MS" w:cs="Arial"/>
          <w:color w:val="0000FF"/>
          <w:sz w:val="22"/>
          <w:szCs w:val="22"/>
          <w:lang w:eastAsia="es-ES"/>
        </w:rPr>
        <w:t>Os r</w:t>
      </w:r>
      <w:r>
        <w:rPr>
          <w:rFonts w:ascii="Trebuchet MS" w:hAnsi="Trebuchet MS" w:cs="Arial"/>
          <w:color w:val="0000FF"/>
          <w:sz w:val="22"/>
          <w:szCs w:val="22"/>
          <w:lang w:eastAsia="es-ES"/>
        </w:rPr>
        <w:t>egistros</w:t>
      </w:r>
      <w:r w:rsidR="00E9036E">
        <w:rPr>
          <w:rFonts w:ascii="Trebuchet MS" w:hAnsi="Trebuchet MS" w:cs="Arial"/>
          <w:color w:val="0000FF"/>
          <w:sz w:val="22"/>
          <w:szCs w:val="22"/>
          <w:lang w:eastAsia="es-ES"/>
        </w:rPr>
        <w:t xml:space="preserve"> ou </w:t>
      </w:r>
      <w:r w:rsidRPr="008D377E">
        <w:rPr>
          <w:rFonts w:ascii="Trebuchet MS" w:hAnsi="Trebuchet MS" w:cs="Arial"/>
          <w:color w:val="0000FF"/>
          <w:sz w:val="22"/>
          <w:szCs w:val="22"/>
          <w:lang w:eastAsia="es-ES"/>
        </w:rPr>
        <w:t>documentos</w:t>
      </w:r>
      <w:r>
        <w:rPr>
          <w:rFonts w:ascii="Trebuchet MS" w:hAnsi="Trebuchet MS" w:cs="Arial"/>
          <w:color w:val="0000FF"/>
          <w:sz w:val="22"/>
          <w:szCs w:val="22"/>
          <w:lang w:eastAsia="es-ES"/>
        </w:rPr>
        <w:t xml:space="preserve"> emitidos para</w:t>
      </w:r>
      <w:r w:rsidRPr="008D377E">
        <w:rPr>
          <w:rFonts w:ascii="Trebuchet MS" w:hAnsi="Trebuchet MS" w:cs="Arial"/>
          <w:color w:val="0000FF"/>
          <w:sz w:val="22"/>
          <w:szCs w:val="22"/>
          <w:lang w:eastAsia="es-ES"/>
        </w:rPr>
        <w:t xml:space="preserve"> outras empresas do grupo econômico, </w:t>
      </w:r>
      <w:r>
        <w:rPr>
          <w:rFonts w:ascii="Trebuchet MS" w:hAnsi="Trebuchet MS" w:cs="Arial"/>
          <w:color w:val="0000FF"/>
          <w:sz w:val="22"/>
          <w:szCs w:val="22"/>
          <w:lang w:eastAsia="es-ES"/>
        </w:rPr>
        <w:t>não serão aceitos</w:t>
      </w:r>
      <w:r w:rsidRPr="008D377E">
        <w:rPr>
          <w:rFonts w:ascii="Trebuchet MS" w:hAnsi="Trebuchet MS" w:cs="Arial"/>
          <w:color w:val="0000FF"/>
          <w:sz w:val="22"/>
          <w:szCs w:val="22"/>
          <w:lang w:eastAsia="es-ES"/>
        </w:rPr>
        <w:t xml:space="preserve">. </w:t>
      </w:r>
      <w:r>
        <w:rPr>
          <w:rFonts w:ascii="Trebuchet MS" w:hAnsi="Trebuchet MS" w:cs="Arial"/>
          <w:color w:val="0000FF"/>
          <w:sz w:val="22"/>
          <w:szCs w:val="22"/>
          <w:lang w:eastAsia="es-ES"/>
        </w:rPr>
        <w:t>Não obstante,</w:t>
      </w:r>
      <w:r w:rsidRPr="008D377E">
        <w:rPr>
          <w:rFonts w:ascii="Trebuchet MS" w:hAnsi="Trebuchet MS" w:cs="Arial"/>
          <w:color w:val="0000FF"/>
          <w:sz w:val="22"/>
          <w:szCs w:val="22"/>
          <w:lang w:eastAsia="es-ES"/>
        </w:rPr>
        <w:t xml:space="preserve"> é possível, no Direito brasileiro, que o estabelecimento matriz utilize </w:t>
      </w:r>
      <w:r>
        <w:rPr>
          <w:rFonts w:ascii="Trebuchet MS" w:hAnsi="Trebuchet MS" w:cs="Arial"/>
          <w:color w:val="0000FF"/>
          <w:sz w:val="22"/>
          <w:szCs w:val="22"/>
          <w:lang w:eastAsia="es-ES"/>
        </w:rPr>
        <w:t>registros</w:t>
      </w:r>
      <w:r w:rsidR="00E9036E">
        <w:rPr>
          <w:rFonts w:ascii="Trebuchet MS" w:hAnsi="Trebuchet MS" w:cs="Arial"/>
          <w:color w:val="0000FF"/>
          <w:sz w:val="22"/>
          <w:szCs w:val="22"/>
          <w:lang w:eastAsia="es-ES"/>
        </w:rPr>
        <w:t xml:space="preserve"> ou </w:t>
      </w:r>
      <w:r>
        <w:rPr>
          <w:rFonts w:ascii="Trebuchet MS" w:hAnsi="Trebuchet MS" w:cs="Arial"/>
          <w:color w:val="0000FF"/>
          <w:sz w:val="22"/>
          <w:szCs w:val="22"/>
          <w:lang w:eastAsia="es-ES"/>
        </w:rPr>
        <w:t>documentos</w:t>
      </w:r>
      <w:r w:rsidRPr="008D377E">
        <w:rPr>
          <w:rFonts w:ascii="Trebuchet MS" w:hAnsi="Trebuchet MS" w:cs="Arial"/>
          <w:color w:val="0000FF"/>
          <w:sz w:val="22"/>
          <w:szCs w:val="22"/>
          <w:lang w:eastAsia="es-ES"/>
        </w:rPr>
        <w:t xml:space="preserve"> fornecido</w:t>
      </w:r>
      <w:r w:rsidR="00E9036E">
        <w:rPr>
          <w:rFonts w:ascii="Trebuchet MS" w:hAnsi="Trebuchet MS" w:cs="Arial"/>
          <w:color w:val="0000FF"/>
          <w:sz w:val="22"/>
          <w:szCs w:val="22"/>
          <w:lang w:eastAsia="es-ES"/>
        </w:rPr>
        <w:t>s</w:t>
      </w:r>
      <w:r w:rsidRPr="008D377E">
        <w:rPr>
          <w:rFonts w:ascii="Trebuchet MS" w:hAnsi="Trebuchet MS" w:cs="Arial"/>
          <w:color w:val="0000FF"/>
          <w:sz w:val="22"/>
          <w:szCs w:val="22"/>
          <w:lang w:eastAsia="es-ES"/>
        </w:rPr>
        <w:t xml:space="preserve"> a estabelecimento filial, e vice-versa, eis que, em suma, trata-se de estabelecimentos da mesma pessoa jurídica, possuindo, inclusive, o mesmo número raiz de CNPJ. </w:t>
      </w:r>
      <w:proofErr w:type="gramStart"/>
      <w:r w:rsidRPr="008D377E">
        <w:rPr>
          <w:rFonts w:ascii="Trebuchet MS" w:hAnsi="Trebuchet MS" w:cs="Arial"/>
          <w:color w:val="0000FF"/>
          <w:sz w:val="22"/>
          <w:szCs w:val="22"/>
          <w:lang w:eastAsia="es-ES"/>
        </w:rPr>
        <w:t>O mesmo</w:t>
      </w:r>
      <w:proofErr w:type="gramEnd"/>
      <w:r w:rsidRPr="008D377E">
        <w:rPr>
          <w:rFonts w:ascii="Trebuchet MS" w:hAnsi="Trebuchet MS" w:cs="Arial"/>
          <w:color w:val="0000FF"/>
          <w:sz w:val="22"/>
          <w:szCs w:val="22"/>
          <w:lang w:eastAsia="es-ES"/>
        </w:rPr>
        <w:t xml:space="preserve"> não se pode dizer de empresas integrantes do mesmo grupo econômico, que, embora sob o comando do mesmo sócio/acionista controlador, configuram pessoas jurídicas distintas, e não estabelecimentos distintos de uma mesma pessoa jurídica. Nesse caso (de pessoas jurídicas distintas integrantes do mesmo grupo econômico), </w:t>
      </w:r>
      <w:r>
        <w:rPr>
          <w:rFonts w:ascii="Trebuchet MS" w:hAnsi="Trebuchet MS" w:cs="Arial"/>
          <w:color w:val="0000FF"/>
          <w:sz w:val="22"/>
          <w:szCs w:val="22"/>
          <w:lang w:eastAsia="es-ES"/>
        </w:rPr>
        <w:t>os registros</w:t>
      </w:r>
      <w:r w:rsidR="00E9036E">
        <w:rPr>
          <w:rFonts w:ascii="Trebuchet MS" w:hAnsi="Trebuchet MS" w:cs="Arial"/>
          <w:color w:val="0000FF"/>
          <w:sz w:val="22"/>
          <w:szCs w:val="22"/>
          <w:lang w:eastAsia="es-ES"/>
        </w:rPr>
        <w:t xml:space="preserve"> ou </w:t>
      </w:r>
      <w:r>
        <w:rPr>
          <w:rFonts w:ascii="Trebuchet MS" w:hAnsi="Trebuchet MS" w:cs="Arial"/>
          <w:color w:val="0000FF"/>
          <w:sz w:val="22"/>
          <w:szCs w:val="22"/>
          <w:lang w:eastAsia="es-ES"/>
        </w:rPr>
        <w:t>documentos</w:t>
      </w:r>
      <w:r w:rsidRPr="008D377E">
        <w:rPr>
          <w:rFonts w:ascii="Trebuchet MS" w:hAnsi="Trebuchet MS" w:cs="Arial"/>
          <w:color w:val="0000FF"/>
          <w:sz w:val="22"/>
          <w:szCs w:val="22"/>
          <w:lang w:eastAsia="es-ES"/>
        </w:rPr>
        <w:t xml:space="preserve"> emitido</w:t>
      </w:r>
      <w:r w:rsidR="005B5FF5">
        <w:rPr>
          <w:rFonts w:ascii="Trebuchet MS" w:hAnsi="Trebuchet MS" w:cs="Arial"/>
          <w:color w:val="0000FF"/>
          <w:sz w:val="22"/>
          <w:szCs w:val="22"/>
          <w:lang w:eastAsia="es-ES"/>
        </w:rPr>
        <w:t>s</w:t>
      </w:r>
      <w:r w:rsidRPr="008D377E">
        <w:rPr>
          <w:rFonts w:ascii="Trebuchet MS" w:hAnsi="Trebuchet MS" w:cs="Arial"/>
          <w:color w:val="0000FF"/>
          <w:sz w:val="22"/>
          <w:szCs w:val="22"/>
          <w:lang w:eastAsia="es-ES"/>
        </w:rPr>
        <w:t xml:space="preserve"> para uma empresa não pode ser aproveitado para outra integrante do grupo</w:t>
      </w:r>
      <w:r w:rsidR="00E9036E">
        <w:rPr>
          <w:rFonts w:ascii="Trebuchet MS" w:hAnsi="Trebuchet MS" w:cs="Arial"/>
          <w:color w:val="0000FF"/>
          <w:sz w:val="22"/>
          <w:szCs w:val="22"/>
          <w:lang w:eastAsia="es-ES"/>
        </w:rPr>
        <w:t>.</w:t>
      </w:r>
    </w:p>
    <w:p w14:paraId="3C8C2E78" w14:textId="77777777" w:rsidR="008E0864" w:rsidRDefault="008E0864" w:rsidP="001618AA">
      <w:pPr>
        <w:tabs>
          <w:tab w:val="left" w:pos="426"/>
        </w:tabs>
        <w:jc w:val="both"/>
        <w:rPr>
          <w:rFonts w:ascii="Trebuchet MS" w:hAnsi="Trebuchet MS" w:cs="Arial"/>
          <w:sz w:val="22"/>
          <w:szCs w:val="22"/>
          <w:lang w:eastAsia="es-ES"/>
        </w:rPr>
      </w:pPr>
    </w:p>
    <w:p w14:paraId="7D4B6ADB" w14:textId="77777777" w:rsidR="00E9036E" w:rsidRPr="001618AA" w:rsidRDefault="00E9036E" w:rsidP="001618AA">
      <w:pPr>
        <w:tabs>
          <w:tab w:val="left" w:pos="426"/>
        </w:tabs>
        <w:jc w:val="both"/>
        <w:rPr>
          <w:rFonts w:ascii="Trebuchet MS" w:hAnsi="Trebuchet MS" w:cs="Arial"/>
          <w:sz w:val="22"/>
          <w:szCs w:val="22"/>
          <w:lang w:eastAsia="es-ES"/>
        </w:rPr>
      </w:pPr>
    </w:p>
    <w:p w14:paraId="21258082" w14:textId="77777777" w:rsidR="00825126" w:rsidRDefault="00825126" w:rsidP="001618AA">
      <w:pPr>
        <w:numPr>
          <w:ilvl w:val="0"/>
          <w:numId w:val="3"/>
        </w:numPr>
        <w:tabs>
          <w:tab w:val="left" w:pos="567"/>
        </w:tabs>
        <w:ind w:left="0" w:firstLine="0"/>
        <w:jc w:val="both"/>
        <w:rPr>
          <w:rFonts w:ascii="Trebuchet MS" w:hAnsi="Trebuchet MS" w:cs="Arial"/>
          <w:sz w:val="22"/>
          <w:szCs w:val="22"/>
          <w:lang w:eastAsia="es-ES"/>
        </w:rPr>
      </w:pPr>
    </w:p>
    <w:p w14:paraId="6C93A113" w14:textId="13290AAE" w:rsidR="001618AA" w:rsidRDefault="00202F84" w:rsidP="001618AA">
      <w:pPr>
        <w:tabs>
          <w:tab w:val="left" w:pos="426"/>
        </w:tabs>
        <w:jc w:val="both"/>
        <w:rPr>
          <w:rFonts w:ascii="Trebuchet MS" w:hAnsi="Trebuchet MS" w:cs="Arial"/>
          <w:sz w:val="22"/>
          <w:szCs w:val="22"/>
          <w:lang w:eastAsia="es-ES"/>
        </w:rPr>
      </w:pPr>
      <w:r w:rsidRPr="00202F84">
        <w:rPr>
          <w:rFonts w:ascii="Trebuchet MS" w:hAnsi="Trebuchet MS" w:cs="Arial"/>
          <w:sz w:val="22"/>
          <w:szCs w:val="22"/>
          <w:lang w:eastAsia="es-ES"/>
        </w:rPr>
        <w:t>É correto o entendimento de que o prazo para avaliação do serviço prestado e emissão do aceite pela ITAIPU será de 15 (quinze) dias da contados da finalização da prestação do serviço?</w:t>
      </w:r>
    </w:p>
    <w:p w14:paraId="2F8E3EF6" w14:textId="77777777" w:rsidR="00202F84" w:rsidRDefault="00202F84" w:rsidP="00BF79A4">
      <w:pPr>
        <w:tabs>
          <w:tab w:val="left" w:pos="426"/>
        </w:tabs>
        <w:jc w:val="both"/>
        <w:rPr>
          <w:rFonts w:ascii="Trebuchet MS" w:hAnsi="Trebuchet MS" w:cs="Arial"/>
          <w:b/>
          <w:snapToGrid w:val="0"/>
          <w:color w:val="0000FF"/>
          <w:sz w:val="22"/>
          <w:szCs w:val="22"/>
        </w:rPr>
      </w:pPr>
    </w:p>
    <w:p w14:paraId="61E4553A" w14:textId="71323E55" w:rsidR="00BF79A4" w:rsidRDefault="00BF79A4" w:rsidP="00BF79A4">
      <w:pPr>
        <w:tabs>
          <w:tab w:val="left" w:pos="426"/>
        </w:tabs>
        <w:jc w:val="both"/>
        <w:rPr>
          <w:rFonts w:ascii="Trebuchet MS" w:hAnsi="Trebuchet MS" w:cs="Arial"/>
          <w:b/>
          <w:snapToGrid w:val="0"/>
          <w:color w:val="0000FF"/>
          <w:sz w:val="22"/>
          <w:szCs w:val="22"/>
        </w:rPr>
      </w:pPr>
      <w:r w:rsidRPr="00EE6711">
        <w:rPr>
          <w:rFonts w:ascii="Trebuchet MS" w:hAnsi="Trebuchet MS" w:cs="Arial"/>
          <w:b/>
          <w:snapToGrid w:val="0"/>
          <w:color w:val="0000FF"/>
          <w:sz w:val="22"/>
          <w:szCs w:val="22"/>
        </w:rPr>
        <w:t>RESPOSTA</w:t>
      </w:r>
    </w:p>
    <w:p w14:paraId="0106BBC8" w14:textId="6A5B063C" w:rsidR="00825126" w:rsidRDefault="002F50F1" w:rsidP="001618AA">
      <w:pPr>
        <w:tabs>
          <w:tab w:val="left" w:pos="426"/>
        </w:tabs>
        <w:jc w:val="both"/>
        <w:rPr>
          <w:rFonts w:ascii="Trebuchet MS" w:hAnsi="Trebuchet MS" w:cs="Arial"/>
          <w:sz w:val="22"/>
          <w:szCs w:val="22"/>
          <w:lang w:eastAsia="es-ES"/>
        </w:rPr>
      </w:pPr>
      <w:r>
        <w:rPr>
          <w:rFonts w:ascii="Trebuchet MS" w:hAnsi="Trebuchet MS" w:cs="Arial"/>
          <w:color w:val="0000FF"/>
          <w:sz w:val="22"/>
          <w:szCs w:val="22"/>
          <w:lang w:eastAsia="es-ES"/>
        </w:rPr>
        <w:t xml:space="preserve">Entendimento incorreto. </w:t>
      </w:r>
      <w:r w:rsidR="00202F84" w:rsidRPr="00202F84">
        <w:rPr>
          <w:rFonts w:ascii="Trebuchet MS" w:hAnsi="Trebuchet MS" w:cs="Arial"/>
          <w:color w:val="0000FF"/>
          <w:sz w:val="22"/>
          <w:szCs w:val="22"/>
          <w:lang w:eastAsia="es-ES"/>
        </w:rPr>
        <w:t xml:space="preserve">Não há prazo para avaliação do serviço prestado e emissão do aceite pela ITAIPU. A aprovação dos serviços estará condicionada à avaliação de reação da turma, </w:t>
      </w:r>
      <w:r w:rsidR="00202F84" w:rsidRPr="00202F84">
        <w:rPr>
          <w:rFonts w:ascii="Trebuchet MS" w:hAnsi="Trebuchet MS" w:cs="Arial"/>
          <w:color w:val="0000FF"/>
          <w:sz w:val="22"/>
          <w:szCs w:val="22"/>
          <w:lang w:eastAsia="es-ES"/>
        </w:rPr>
        <w:lastRenderedPageBreak/>
        <w:t>conforme item 6.4 da especificação técnica. Em havendo avaliação satisfatória, a equipe de treinamento autorizará o início da medição dos serviços no Portal de pagamentos da Itaipu (PPIB) e orientará a Contratada sobre os procedimentos de acesso ao PPIB, fluxo das aprovações e demais trâmites do processo de pagamento</w:t>
      </w:r>
      <w:r w:rsidR="00202F84" w:rsidRPr="00202F84">
        <w:rPr>
          <w:rFonts w:ascii="Trebuchet MS" w:hAnsi="Trebuchet MS" w:cs="Arial"/>
          <w:sz w:val="22"/>
          <w:szCs w:val="22"/>
          <w:lang w:eastAsia="es-ES"/>
        </w:rPr>
        <w:t>.</w:t>
      </w:r>
    </w:p>
    <w:p w14:paraId="197B0426" w14:textId="77777777" w:rsidR="00825126" w:rsidRDefault="00825126" w:rsidP="001618AA">
      <w:pPr>
        <w:tabs>
          <w:tab w:val="left" w:pos="426"/>
        </w:tabs>
        <w:jc w:val="both"/>
        <w:rPr>
          <w:rFonts w:ascii="Trebuchet MS" w:hAnsi="Trebuchet MS" w:cs="Arial"/>
          <w:sz w:val="22"/>
          <w:szCs w:val="22"/>
          <w:lang w:eastAsia="es-ES"/>
        </w:rPr>
      </w:pPr>
    </w:p>
    <w:p w14:paraId="3860C2FF" w14:textId="77777777" w:rsidR="000554CF" w:rsidRPr="001618AA" w:rsidRDefault="000554CF" w:rsidP="001618AA">
      <w:pPr>
        <w:tabs>
          <w:tab w:val="left" w:pos="426"/>
        </w:tabs>
        <w:jc w:val="both"/>
        <w:rPr>
          <w:rFonts w:ascii="Trebuchet MS" w:hAnsi="Trebuchet MS" w:cs="Arial"/>
          <w:sz w:val="22"/>
          <w:szCs w:val="22"/>
          <w:lang w:eastAsia="es-ES"/>
        </w:rPr>
      </w:pPr>
    </w:p>
    <w:p w14:paraId="01E7DFF5" w14:textId="77777777" w:rsidR="001618AA" w:rsidRDefault="001618AA" w:rsidP="001618AA">
      <w:pPr>
        <w:numPr>
          <w:ilvl w:val="0"/>
          <w:numId w:val="3"/>
        </w:numPr>
        <w:tabs>
          <w:tab w:val="left" w:pos="567"/>
        </w:tabs>
        <w:ind w:left="0" w:firstLine="0"/>
        <w:jc w:val="both"/>
        <w:rPr>
          <w:rFonts w:ascii="Trebuchet MS" w:hAnsi="Trebuchet MS" w:cs="Arial"/>
          <w:sz w:val="22"/>
          <w:szCs w:val="22"/>
          <w:lang w:eastAsia="es-ES"/>
        </w:rPr>
      </w:pPr>
    </w:p>
    <w:p w14:paraId="1C4CCE37" w14:textId="5FB82197" w:rsidR="00A455E3" w:rsidRDefault="00202F84" w:rsidP="0023682E">
      <w:pPr>
        <w:tabs>
          <w:tab w:val="left" w:pos="426"/>
        </w:tabs>
        <w:jc w:val="both"/>
        <w:rPr>
          <w:rFonts w:ascii="Trebuchet MS" w:hAnsi="Trebuchet MS" w:cs="Arial"/>
          <w:sz w:val="22"/>
          <w:szCs w:val="22"/>
          <w:lang w:eastAsia="es-ES"/>
        </w:rPr>
      </w:pPr>
      <w:r w:rsidRPr="00202F84">
        <w:rPr>
          <w:rFonts w:ascii="Trebuchet MS" w:hAnsi="Trebuchet MS" w:cs="Arial"/>
          <w:sz w:val="22"/>
          <w:szCs w:val="22"/>
          <w:lang w:eastAsia="es-ES"/>
        </w:rPr>
        <w:t>É correto o entendimento de que a contratada será responsável pelos danos que causar diretamente à Contratante e a terceiros, durante a execução dos serviços?</w:t>
      </w:r>
    </w:p>
    <w:p w14:paraId="35ED7945" w14:textId="77777777" w:rsidR="00863FE8" w:rsidRDefault="00863FE8" w:rsidP="0023682E">
      <w:pPr>
        <w:tabs>
          <w:tab w:val="left" w:pos="426"/>
        </w:tabs>
        <w:jc w:val="both"/>
        <w:rPr>
          <w:rFonts w:ascii="Trebuchet MS" w:hAnsi="Trebuchet MS" w:cs="Arial"/>
          <w:sz w:val="22"/>
          <w:szCs w:val="22"/>
          <w:lang w:eastAsia="es-ES"/>
        </w:rPr>
      </w:pPr>
    </w:p>
    <w:p w14:paraId="4283BD78" w14:textId="77777777" w:rsidR="00BF79A4" w:rsidRDefault="00BF79A4" w:rsidP="00BF79A4">
      <w:pPr>
        <w:tabs>
          <w:tab w:val="left" w:pos="426"/>
        </w:tabs>
        <w:jc w:val="both"/>
        <w:rPr>
          <w:rFonts w:ascii="Trebuchet MS" w:hAnsi="Trebuchet MS" w:cs="Arial"/>
          <w:b/>
          <w:snapToGrid w:val="0"/>
          <w:color w:val="0000FF"/>
          <w:sz w:val="22"/>
          <w:szCs w:val="22"/>
        </w:rPr>
      </w:pPr>
      <w:r w:rsidRPr="00EE6711">
        <w:rPr>
          <w:rFonts w:ascii="Trebuchet MS" w:hAnsi="Trebuchet MS" w:cs="Arial"/>
          <w:b/>
          <w:snapToGrid w:val="0"/>
          <w:color w:val="0000FF"/>
          <w:sz w:val="22"/>
          <w:szCs w:val="22"/>
        </w:rPr>
        <w:t>RESPOSTA</w:t>
      </w:r>
    </w:p>
    <w:p w14:paraId="10204F02" w14:textId="62FCDFD6" w:rsidR="00BF79A4" w:rsidRPr="00863FE8" w:rsidRDefault="002F50F1" w:rsidP="0023682E">
      <w:pPr>
        <w:tabs>
          <w:tab w:val="left" w:pos="426"/>
        </w:tabs>
        <w:jc w:val="both"/>
        <w:rPr>
          <w:rFonts w:ascii="Trebuchet MS" w:hAnsi="Trebuchet MS" w:cs="Arial"/>
          <w:color w:val="0000FF"/>
          <w:sz w:val="22"/>
          <w:szCs w:val="22"/>
          <w:lang w:eastAsia="es-ES"/>
        </w:rPr>
      </w:pPr>
      <w:r>
        <w:rPr>
          <w:rFonts w:ascii="Trebuchet MS" w:hAnsi="Trebuchet MS" w:cs="Arial"/>
          <w:color w:val="0000FF"/>
          <w:sz w:val="22"/>
          <w:szCs w:val="22"/>
          <w:lang w:eastAsia="es-ES"/>
        </w:rPr>
        <w:t>E</w:t>
      </w:r>
      <w:r w:rsidRPr="00863FE8">
        <w:rPr>
          <w:rFonts w:ascii="Trebuchet MS" w:hAnsi="Trebuchet MS" w:cs="Arial"/>
          <w:color w:val="0000FF"/>
          <w:sz w:val="22"/>
          <w:szCs w:val="22"/>
          <w:lang w:eastAsia="es-ES"/>
        </w:rPr>
        <w:t xml:space="preserve">ntendimento </w:t>
      </w:r>
      <w:r>
        <w:rPr>
          <w:rFonts w:ascii="Trebuchet MS" w:hAnsi="Trebuchet MS" w:cs="Arial"/>
          <w:color w:val="0000FF"/>
          <w:sz w:val="22"/>
          <w:szCs w:val="22"/>
          <w:lang w:eastAsia="es-ES"/>
        </w:rPr>
        <w:t>c</w:t>
      </w:r>
      <w:r w:rsidR="00863FE8" w:rsidRPr="00863FE8">
        <w:rPr>
          <w:rFonts w:ascii="Trebuchet MS" w:hAnsi="Trebuchet MS" w:cs="Arial"/>
          <w:color w:val="0000FF"/>
          <w:sz w:val="22"/>
          <w:szCs w:val="22"/>
          <w:lang w:eastAsia="es-ES"/>
        </w:rPr>
        <w:t>orreto. A CONTRATADA é responsável pelos danos e/ou prejuízos que causar à ITAIPU ou a terceiros, decorrentes de sua culpa ou dolo, durante a execução dos serviços.</w:t>
      </w:r>
    </w:p>
    <w:p w14:paraId="7DCAD66F" w14:textId="77777777" w:rsidR="002656C4" w:rsidRDefault="002656C4" w:rsidP="0023682E">
      <w:pPr>
        <w:tabs>
          <w:tab w:val="left" w:pos="426"/>
        </w:tabs>
        <w:jc w:val="both"/>
        <w:rPr>
          <w:rFonts w:ascii="Trebuchet MS" w:hAnsi="Trebuchet MS" w:cs="Arial"/>
          <w:color w:val="0000FF"/>
          <w:sz w:val="22"/>
          <w:szCs w:val="22"/>
          <w:lang w:eastAsia="es-ES"/>
        </w:rPr>
      </w:pPr>
    </w:p>
    <w:p w14:paraId="72FB94DB" w14:textId="77777777" w:rsidR="000554CF" w:rsidRPr="00863FE8" w:rsidRDefault="000554CF" w:rsidP="0023682E">
      <w:pPr>
        <w:tabs>
          <w:tab w:val="left" w:pos="426"/>
        </w:tabs>
        <w:jc w:val="both"/>
        <w:rPr>
          <w:rFonts w:ascii="Trebuchet MS" w:hAnsi="Trebuchet MS" w:cs="Arial"/>
          <w:color w:val="0000FF"/>
          <w:sz w:val="22"/>
          <w:szCs w:val="22"/>
          <w:lang w:eastAsia="es-ES"/>
        </w:rPr>
      </w:pPr>
    </w:p>
    <w:p w14:paraId="25811B05" w14:textId="77777777" w:rsidR="002656C4" w:rsidRDefault="002656C4" w:rsidP="00F505B7">
      <w:pPr>
        <w:numPr>
          <w:ilvl w:val="0"/>
          <w:numId w:val="3"/>
        </w:numPr>
        <w:tabs>
          <w:tab w:val="left" w:pos="567"/>
        </w:tabs>
        <w:ind w:left="0" w:firstLine="0"/>
        <w:jc w:val="both"/>
        <w:rPr>
          <w:rFonts w:ascii="Trebuchet MS" w:hAnsi="Trebuchet MS" w:cs="Arial"/>
          <w:sz w:val="22"/>
          <w:szCs w:val="22"/>
          <w:lang w:eastAsia="es-ES"/>
        </w:rPr>
      </w:pPr>
    </w:p>
    <w:p w14:paraId="29563678" w14:textId="1593C680" w:rsidR="002656C4" w:rsidRDefault="00863FE8" w:rsidP="0023682E">
      <w:pPr>
        <w:tabs>
          <w:tab w:val="left" w:pos="426"/>
        </w:tabs>
        <w:jc w:val="both"/>
        <w:rPr>
          <w:rFonts w:ascii="Trebuchet MS" w:hAnsi="Trebuchet MS" w:cs="Arial"/>
          <w:sz w:val="22"/>
          <w:szCs w:val="22"/>
          <w:lang w:eastAsia="es-ES"/>
        </w:rPr>
      </w:pPr>
      <w:r w:rsidRPr="00863FE8">
        <w:rPr>
          <w:rFonts w:ascii="Trebuchet MS" w:hAnsi="Trebuchet MS" w:cs="Arial"/>
          <w:sz w:val="22"/>
          <w:szCs w:val="22"/>
          <w:lang w:eastAsia="es-ES"/>
        </w:rPr>
        <w:t>É correto o entendimento de que a contratação deverá observar as normas brasileiras aplicáveis?</w:t>
      </w:r>
    </w:p>
    <w:p w14:paraId="6132E208" w14:textId="77777777" w:rsidR="00863FE8" w:rsidRDefault="00863FE8" w:rsidP="0023682E">
      <w:pPr>
        <w:tabs>
          <w:tab w:val="left" w:pos="426"/>
        </w:tabs>
        <w:jc w:val="both"/>
        <w:rPr>
          <w:rFonts w:ascii="Trebuchet MS" w:hAnsi="Trebuchet MS" w:cs="Arial"/>
          <w:sz w:val="22"/>
          <w:szCs w:val="22"/>
          <w:lang w:eastAsia="es-ES"/>
        </w:rPr>
      </w:pPr>
    </w:p>
    <w:p w14:paraId="2AF3CED1" w14:textId="77777777" w:rsidR="00211253" w:rsidRPr="00B97592" w:rsidRDefault="00211253" w:rsidP="00211253">
      <w:pPr>
        <w:tabs>
          <w:tab w:val="left" w:pos="426"/>
        </w:tabs>
        <w:jc w:val="both"/>
        <w:rPr>
          <w:rFonts w:ascii="Trebuchet MS" w:hAnsi="Trebuchet MS" w:cs="Arial"/>
          <w:b/>
          <w:snapToGrid w:val="0"/>
          <w:color w:val="0000FF"/>
          <w:sz w:val="22"/>
          <w:szCs w:val="22"/>
        </w:rPr>
      </w:pPr>
      <w:r w:rsidRPr="00B97592">
        <w:rPr>
          <w:rFonts w:ascii="Trebuchet MS" w:hAnsi="Trebuchet MS" w:cs="Arial"/>
          <w:b/>
          <w:snapToGrid w:val="0"/>
          <w:color w:val="0000FF"/>
          <w:sz w:val="22"/>
          <w:szCs w:val="22"/>
        </w:rPr>
        <w:t>RESPOSTA</w:t>
      </w:r>
    </w:p>
    <w:p w14:paraId="4ECFB8BA" w14:textId="21F9003D" w:rsidR="00863FE8" w:rsidRPr="00484F51" w:rsidRDefault="00DA356A" w:rsidP="00863FE8">
      <w:pPr>
        <w:shd w:val="clear" w:color="auto" w:fill="FFFFFF"/>
        <w:rPr>
          <w:rFonts w:ascii="Trebuchet MS" w:hAnsi="Trebuchet MS"/>
          <w:color w:val="0000FF"/>
          <w:szCs w:val="24"/>
        </w:rPr>
      </w:pPr>
      <w:r w:rsidRPr="00484F51">
        <w:rPr>
          <w:rFonts w:ascii="Trebuchet MS" w:hAnsi="Trebuchet MS"/>
          <w:color w:val="0000FF"/>
          <w:sz w:val="22"/>
          <w:szCs w:val="22"/>
          <w:bdr w:val="none" w:sz="0" w:space="0" w:color="auto" w:frame="1"/>
        </w:rPr>
        <w:t>Entendimento correto.</w:t>
      </w:r>
    </w:p>
    <w:p w14:paraId="18ED39BF" w14:textId="45D6B68E" w:rsidR="00C009E1" w:rsidRDefault="00863FE8" w:rsidP="00010F9E">
      <w:pPr>
        <w:shd w:val="clear" w:color="auto" w:fill="FFFFFF"/>
        <w:rPr>
          <w:rFonts w:ascii="Aptos" w:hAnsi="Aptos"/>
          <w:color w:val="000000"/>
          <w:szCs w:val="24"/>
        </w:rPr>
      </w:pPr>
      <w:r w:rsidRPr="00863FE8">
        <w:rPr>
          <w:rFonts w:ascii="inherit" w:hAnsi="inherit"/>
          <w:color w:val="000000"/>
          <w:sz w:val="22"/>
          <w:szCs w:val="22"/>
          <w:bdr w:val="none" w:sz="0" w:space="0" w:color="auto" w:frame="1"/>
        </w:rPr>
        <w:t> </w:t>
      </w:r>
      <w:bookmarkEnd w:id="0"/>
    </w:p>
    <w:p w14:paraId="29EEFAB2" w14:textId="77777777" w:rsidR="00010F9E" w:rsidRPr="00010F9E" w:rsidRDefault="00010F9E" w:rsidP="00010F9E">
      <w:pPr>
        <w:shd w:val="clear" w:color="auto" w:fill="FFFFFF"/>
        <w:rPr>
          <w:rFonts w:ascii="Aptos" w:hAnsi="Aptos"/>
          <w:color w:val="000000"/>
          <w:szCs w:val="24"/>
        </w:rPr>
      </w:pPr>
    </w:p>
    <w:p w14:paraId="5FCD1BA4" w14:textId="77777777" w:rsidR="00A30039" w:rsidRDefault="00A30039" w:rsidP="006C5FA1">
      <w:pPr>
        <w:tabs>
          <w:tab w:val="left" w:pos="567"/>
        </w:tabs>
        <w:jc w:val="both"/>
        <w:rPr>
          <w:rFonts w:ascii="Trebuchet MS" w:hAnsi="Trebuchet MS" w:cs="Arial"/>
          <w:snapToGrid w:val="0"/>
          <w:sz w:val="22"/>
          <w:szCs w:val="22"/>
        </w:rPr>
      </w:pPr>
    </w:p>
    <w:p w14:paraId="5AAA58D0" w14:textId="3F501A01" w:rsidR="006C5FA1" w:rsidRPr="0089775E" w:rsidRDefault="006C5FA1" w:rsidP="008F3705">
      <w:pPr>
        <w:numPr>
          <w:ilvl w:val="0"/>
          <w:numId w:val="9"/>
        </w:numPr>
        <w:tabs>
          <w:tab w:val="left" w:pos="567"/>
        </w:tabs>
        <w:ind w:left="0" w:firstLine="0"/>
        <w:jc w:val="both"/>
        <w:rPr>
          <w:rFonts w:ascii="Trebuchet MS" w:hAnsi="Trebuchet MS" w:cs="Arial"/>
          <w:b/>
          <w:snapToGrid w:val="0"/>
          <w:sz w:val="22"/>
          <w:szCs w:val="22"/>
        </w:rPr>
      </w:pPr>
      <w:r w:rsidRPr="0089775E">
        <w:rPr>
          <w:rFonts w:ascii="Trebuchet MS" w:hAnsi="Trebuchet MS" w:cs="Arial"/>
          <w:snapToGrid w:val="0"/>
          <w:sz w:val="22"/>
          <w:szCs w:val="22"/>
        </w:rPr>
        <w:t xml:space="preserve">Permanecem inalteradas </w:t>
      </w:r>
      <w:r w:rsidRPr="007C213E">
        <w:rPr>
          <w:rFonts w:ascii="Trebuchet MS" w:hAnsi="Trebuchet MS" w:cs="Arial"/>
          <w:snapToGrid w:val="0"/>
          <w:sz w:val="22"/>
          <w:szCs w:val="22"/>
        </w:rPr>
        <w:t>as</w:t>
      </w:r>
      <w:r w:rsidR="0033405D">
        <w:rPr>
          <w:rFonts w:ascii="Trebuchet MS" w:hAnsi="Trebuchet MS" w:cs="Arial"/>
          <w:snapToGrid w:val="0"/>
          <w:sz w:val="22"/>
          <w:szCs w:val="22"/>
        </w:rPr>
        <w:t xml:space="preserve"> </w:t>
      </w:r>
      <w:r w:rsidRPr="0089775E">
        <w:rPr>
          <w:rFonts w:ascii="Trebuchet MS" w:hAnsi="Trebuchet MS" w:cs="Arial"/>
          <w:snapToGrid w:val="0"/>
          <w:sz w:val="22"/>
          <w:szCs w:val="22"/>
        </w:rPr>
        <w:t xml:space="preserve">condições contidas no </w:t>
      </w:r>
      <w:r w:rsidR="00DB7C1A">
        <w:rPr>
          <w:rFonts w:ascii="Trebuchet MS" w:hAnsi="Trebuchet MS" w:cs="Arial"/>
          <w:snapToGrid w:val="0"/>
          <w:sz w:val="22"/>
          <w:szCs w:val="22"/>
        </w:rPr>
        <w:t>CBC</w:t>
      </w:r>
      <w:r w:rsidRPr="0089775E">
        <w:rPr>
          <w:rFonts w:ascii="Trebuchet MS" w:hAnsi="Trebuchet MS" w:cs="Arial"/>
          <w:snapToGrid w:val="0"/>
          <w:sz w:val="22"/>
          <w:szCs w:val="22"/>
        </w:rPr>
        <w:t xml:space="preserve"> do Pregão </w:t>
      </w:r>
      <w:r w:rsidR="00DB7C1A">
        <w:rPr>
          <w:rFonts w:ascii="Trebuchet MS" w:hAnsi="Trebuchet MS" w:cs="Arial"/>
          <w:sz w:val="22"/>
          <w:szCs w:val="22"/>
        </w:rPr>
        <w:t>Eletrônico</w:t>
      </w:r>
      <w:r w:rsidRPr="0089775E">
        <w:rPr>
          <w:rFonts w:ascii="Trebuchet MS" w:hAnsi="Trebuchet MS" w:cs="Arial"/>
          <w:sz w:val="22"/>
          <w:szCs w:val="22"/>
        </w:rPr>
        <w:t xml:space="preserve"> </w:t>
      </w:r>
      <w:r w:rsidRPr="00D807CA">
        <w:rPr>
          <w:rFonts w:ascii="Trebuchet MS" w:hAnsi="Trebuchet MS" w:cs="Arial"/>
          <w:sz w:val="22"/>
          <w:szCs w:val="22"/>
        </w:rPr>
        <w:t xml:space="preserve">Nacional </w:t>
      </w:r>
      <w:r w:rsidR="003D7358" w:rsidRPr="00D807CA">
        <w:rPr>
          <w:rFonts w:ascii="Trebuchet MS" w:hAnsi="Trebuchet MS"/>
          <w:sz w:val="22"/>
          <w:szCs w:val="22"/>
        </w:rPr>
        <w:t>NF</w:t>
      </w:r>
      <w:r w:rsidR="00FB322F" w:rsidRPr="00D807CA">
        <w:rPr>
          <w:rFonts w:ascii="Trebuchet MS" w:hAnsi="Trebuchet MS"/>
          <w:sz w:val="22"/>
          <w:szCs w:val="22"/>
        </w:rPr>
        <w:t xml:space="preserve"> </w:t>
      </w:r>
      <w:r w:rsidR="00010F9E">
        <w:rPr>
          <w:rFonts w:ascii="Trebuchet MS" w:hAnsi="Trebuchet MS"/>
          <w:sz w:val="22"/>
          <w:szCs w:val="22"/>
        </w:rPr>
        <w:t>0594</w:t>
      </w:r>
      <w:r w:rsidR="00B34B7F">
        <w:rPr>
          <w:rFonts w:ascii="Trebuchet MS" w:hAnsi="Trebuchet MS"/>
          <w:sz w:val="22"/>
          <w:szCs w:val="22"/>
        </w:rPr>
        <w:t>-2</w:t>
      </w:r>
      <w:r w:rsidR="00010F9E">
        <w:rPr>
          <w:rFonts w:ascii="Trebuchet MS" w:hAnsi="Trebuchet MS"/>
          <w:sz w:val="22"/>
          <w:szCs w:val="22"/>
        </w:rPr>
        <w:t>5</w:t>
      </w:r>
      <w:r w:rsidRPr="00D807CA">
        <w:rPr>
          <w:rFonts w:ascii="Trebuchet MS" w:hAnsi="Trebuchet MS" w:cs="Arial"/>
          <w:snapToGrid w:val="0"/>
          <w:sz w:val="22"/>
          <w:szCs w:val="22"/>
        </w:rPr>
        <w:t>.</w:t>
      </w:r>
    </w:p>
    <w:p w14:paraId="541E1587" w14:textId="77777777" w:rsidR="006C5FA1" w:rsidRDefault="006C5FA1" w:rsidP="006C5FA1">
      <w:pPr>
        <w:pStyle w:val="Cabealho"/>
        <w:tabs>
          <w:tab w:val="clear" w:pos="4419"/>
          <w:tab w:val="left" w:pos="426"/>
        </w:tabs>
        <w:jc w:val="both"/>
        <w:rPr>
          <w:rFonts w:ascii="Trebuchet MS" w:hAnsi="Trebuchet MS" w:cs="Arial"/>
          <w:sz w:val="22"/>
          <w:szCs w:val="22"/>
          <w:lang w:val="pt-BR"/>
        </w:rPr>
      </w:pPr>
    </w:p>
    <w:p w14:paraId="4CDFBE8A" w14:textId="77777777" w:rsidR="006C5FA1" w:rsidRDefault="006C5FA1" w:rsidP="006C5FA1">
      <w:pPr>
        <w:pStyle w:val="Cabealho"/>
        <w:tabs>
          <w:tab w:val="clear" w:pos="4419"/>
          <w:tab w:val="left" w:pos="426"/>
        </w:tabs>
        <w:jc w:val="both"/>
        <w:rPr>
          <w:rFonts w:ascii="Trebuchet MS" w:hAnsi="Trebuchet MS" w:cs="Arial"/>
          <w:sz w:val="22"/>
          <w:szCs w:val="22"/>
          <w:lang w:val="pt-BR"/>
        </w:rPr>
      </w:pPr>
    </w:p>
    <w:p w14:paraId="2B2AACED" w14:textId="77777777" w:rsidR="00B43A13" w:rsidRDefault="00B43A13" w:rsidP="006C5FA1">
      <w:pPr>
        <w:pStyle w:val="Cabealho"/>
        <w:tabs>
          <w:tab w:val="clear" w:pos="4419"/>
          <w:tab w:val="left" w:pos="426"/>
        </w:tabs>
        <w:jc w:val="both"/>
        <w:rPr>
          <w:rFonts w:ascii="Trebuchet MS" w:hAnsi="Trebuchet MS" w:cs="Arial"/>
          <w:sz w:val="22"/>
          <w:szCs w:val="22"/>
          <w:lang w:val="pt-BR"/>
        </w:rPr>
      </w:pPr>
    </w:p>
    <w:p w14:paraId="5E61D3A8" w14:textId="77777777" w:rsidR="00B43A13" w:rsidRPr="0089775E" w:rsidRDefault="00B43A13" w:rsidP="006C5FA1">
      <w:pPr>
        <w:pStyle w:val="Cabealho"/>
        <w:tabs>
          <w:tab w:val="clear" w:pos="4419"/>
          <w:tab w:val="left" w:pos="426"/>
        </w:tabs>
        <w:jc w:val="both"/>
        <w:rPr>
          <w:rFonts w:ascii="Trebuchet MS" w:hAnsi="Trebuchet MS" w:cs="Arial"/>
          <w:sz w:val="22"/>
          <w:szCs w:val="22"/>
          <w:lang w:val="pt-BR"/>
        </w:rPr>
      </w:pPr>
    </w:p>
    <w:tbl>
      <w:tblPr>
        <w:tblW w:w="0" w:type="auto"/>
        <w:tblInd w:w="108" w:type="dxa"/>
        <w:tblBorders>
          <w:top w:val="doub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top w:w="142" w:type="dxa"/>
          <w:left w:w="142" w:type="dxa"/>
          <w:bottom w:w="142" w:type="dxa"/>
          <w:right w:w="142" w:type="dxa"/>
        </w:tblCellMar>
        <w:tblLook w:val="01E0" w:firstRow="1" w:lastRow="1" w:firstColumn="1" w:lastColumn="1" w:noHBand="0" w:noVBand="0"/>
      </w:tblPr>
      <w:tblGrid>
        <w:gridCol w:w="4590"/>
        <w:gridCol w:w="4657"/>
      </w:tblGrid>
      <w:tr w:rsidR="006C5FA1" w:rsidRPr="00B97592" w14:paraId="36D9593C" w14:textId="77777777" w:rsidTr="004E297F">
        <w:trPr>
          <w:trHeight w:val="115"/>
        </w:trPr>
        <w:tc>
          <w:tcPr>
            <w:tcW w:w="4712" w:type="dxa"/>
            <w:shd w:val="clear" w:color="auto" w:fill="auto"/>
            <w:vAlign w:val="center"/>
          </w:tcPr>
          <w:p w14:paraId="3E9D87E7" w14:textId="77777777" w:rsidR="006C5FA1" w:rsidRPr="0089775E" w:rsidRDefault="006C5FA1" w:rsidP="004E297F">
            <w:pPr>
              <w:rPr>
                <w:rFonts w:ascii="Trebuchet MS" w:hAnsi="Trebuchet MS" w:cs="Arial"/>
                <w:sz w:val="22"/>
                <w:szCs w:val="22"/>
              </w:rPr>
            </w:pPr>
            <w:r w:rsidRPr="0089775E">
              <w:rPr>
                <w:rFonts w:ascii="Trebuchet MS" w:hAnsi="Trebuchet MS" w:cs="Arial"/>
                <w:sz w:val="22"/>
                <w:szCs w:val="22"/>
              </w:rPr>
              <w:t>Emitido por: Divisão de Suporte Técnico</w:t>
            </w:r>
          </w:p>
        </w:tc>
        <w:tc>
          <w:tcPr>
            <w:tcW w:w="4778" w:type="dxa"/>
            <w:shd w:val="clear" w:color="auto" w:fill="auto"/>
            <w:vAlign w:val="center"/>
          </w:tcPr>
          <w:p w14:paraId="3C73859B" w14:textId="32975B00" w:rsidR="006C5FA1" w:rsidRPr="0089775E" w:rsidRDefault="006C5FA1" w:rsidP="005A04BE">
            <w:pPr>
              <w:rPr>
                <w:rFonts w:ascii="Trebuchet MS" w:hAnsi="Trebuchet MS" w:cs="Arial"/>
                <w:sz w:val="22"/>
                <w:szCs w:val="22"/>
              </w:rPr>
            </w:pPr>
            <w:r w:rsidRPr="0089775E">
              <w:rPr>
                <w:rFonts w:ascii="Trebuchet MS" w:hAnsi="Trebuchet MS" w:cs="Arial"/>
                <w:sz w:val="22"/>
                <w:szCs w:val="22"/>
              </w:rPr>
              <w:t>Data de emissão</w:t>
            </w:r>
            <w:r w:rsidRPr="00C91DCD">
              <w:rPr>
                <w:rFonts w:ascii="Trebuchet MS" w:hAnsi="Trebuchet MS" w:cs="Arial"/>
                <w:sz w:val="22"/>
                <w:szCs w:val="22"/>
              </w:rPr>
              <w:t xml:space="preserve">: </w:t>
            </w:r>
            <w:r w:rsidR="00010F9E">
              <w:rPr>
                <w:rFonts w:ascii="Trebuchet MS" w:hAnsi="Trebuchet MS" w:cs="Arial"/>
                <w:sz w:val="22"/>
                <w:szCs w:val="22"/>
              </w:rPr>
              <w:t>2</w:t>
            </w:r>
            <w:r w:rsidR="00D53C72">
              <w:rPr>
                <w:rFonts w:ascii="Trebuchet MS" w:hAnsi="Trebuchet MS" w:cs="Arial"/>
                <w:sz w:val="22"/>
                <w:szCs w:val="22"/>
              </w:rPr>
              <w:t>7</w:t>
            </w:r>
            <w:r w:rsidR="00010F9E">
              <w:rPr>
                <w:rFonts w:ascii="Trebuchet MS" w:hAnsi="Trebuchet MS" w:cs="Arial"/>
                <w:sz w:val="22"/>
                <w:szCs w:val="22"/>
              </w:rPr>
              <w:t xml:space="preserve"> de maio</w:t>
            </w:r>
            <w:r w:rsidRPr="006C696F">
              <w:rPr>
                <w:rFonts w:ascii="Trebuchet MS" w:hAnsi="Trebuchet MS" w:cs="Arial"/>
                <w:sz w:val="22"/>
                <w:szCs w:val="22"/>
              </w:rPr>
              <w:t xml:space="preserve"> de 20</w:t>
            </w:r>
            <w:r w:rsidR="00C93F71" w:rsidRPr="006C696F">
              <w:rPr>
                <w:rFonts w:ascii="Trebuchet MS" w:hAnsi="Trebuchet MS" w:cs="Arial"/>
                <w:sz w:val="22"/>
                <w:szCs w:val="22"/>
              </w:rPr>
              <w:t>2</w:t>
            </w:r>
            <w:r w:rsidR="00F33C01">
              <w:rPr>
                <w:rFonts w:ascii="Trebuchet MS" w:hAnsi="Trebuchet MS" w:cs="Arial"/>
                <w:sz w:val="22"/>
                <w:szCs w:val="22"/>
              </w:rPr>
              <w:t>5</w:t>
            </w:r>
          </w:p>
        </w:tc>
      </w:tr>
    </w:tbl>
    <w:p w14:paraId="4B41290A" w14:textId="77777777" w:rsidR="006C5FA1" w:rsidRPr="0089775E" w:rsidRDefault="006C5FA1" w:rsidP="006C5FA1">
      <w:pPr>
        <w:pStyle w:val="Cabealho"/>
        <w:tabs>
          <w:tab w:val="clear" w:pos="4419"/>
          <w:tab w:val="center" w:pos="709"/>
        </w:tabs>
        <w:jc w:val="both"/>
        <w:rPr>
          <w:rFonts w:ascii="Trebuchet MS" w:hAnsi="Trebuchet MS" w:cs="Arial"/>
          <w:sz w:val="22"/>
          <w:szCs w:val="22"/>
          <w:lang w:val="pt-BR"/>
        </w:rPr>
      </w:pPr>
    </w:p>
    <w:sectPr w:rsidR="006C5FA1" w:rsidRPr="0089775E" w:rsidSect="00FC60CB">
      <w:headerReference w:type="default" r:id="rId12"/>
      <w:footerReference w:type="default" r:id="rId13"/>
      <w:type w:val="oddPage"/>
      <w:pgSz w:w="11907" w:h="16840" w:code="9"/>
      <w:pgMar w:top="851" w:right="851" w:bottom="709" w:left="1701" w:header="426" w:footer="39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D30D8B" w14:textId="77777777" w:rsidR="0095735D" w:rsidRDefault="0095735D">
      <w:r>
        <w:separator/>
      </w:r>
    </w:p>
  </w:endnote>
  <w:endnote w:type="continuationSeparator" w:id="0">
    <w:p w14:paraId="0423145E" w14:textId="77777777" w:rsidR="0095735D" w:rsidRDefault="0095735D">
      <w:r>
        <w:continuationSeparator/>
      </w:r>
    </w:p>
  </w:endnote>
  <w:endnote w:type="continuationNotice" w:id="1">
    <w:p w14:paraId="7FCADBDF" w14:textId="77777777" w:rsidR="0095735D" w:rsidRDefault="0095735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Half-Height">
    <w:altName w:val="Courier New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B88BDD" w14:textId="77777777" w:rsidR="00FC60CB" w:rsidRPr="00F42D2D" w:rsidRDefault="00FC60CB" w:rsidP="001B0FF0">
    <w:pPr>
      <w:spacing w:line="180" w:lineRule="auto"/>
      <w:rPr>
        <w:rFonts w:ascii="Trebuchet MS" w:hAnsi="Trebuchet MS"/>
        <w:sz w:val="22"/>
        <w:szCs w:val="22"/>
      </w:rPr>
    </w:pPr>
  </w:p>
  <w:tbl>
    <w:tblPr>
      <w:tblW w:w="0" w:type="auto"/>
      <w:tblBorders>
        <w:top w:val="single" w:sz="4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393"/>
      <w:gridCol w:w="961"/>
    </w:tblGrid>
    <w:tr w:rsidR="00FC60CB" w:rsidRPr="00E14327" w14:paraId="5CF5985E" w14:textId="77777777" w:rsidTr="000340BB">
      <w:tc>
        <w:tcPr>
          <w:tcW w:w="8393" w:type="dxa"/>
          <w:shd w:val="clear" w:color="auto" w:fill="auto"/>
        </w:tcPr>
        <w:p w14:paraId="6CDA68CF" w14:textId="2795E88B" w:rsidR="00FC60CB" w:rsidRPr="00CB372C" w:rsidRDefault="00FC60CB" w:rsidP="005A04BE">
          <w:pPr>
            <w:pStyle w:val="Cabealho"/>
            <w:rPr>
              <w:rFonts w:ascii="Trebuchet MS" w:hAnsi="Trebuchet MS"/>
              <w:sz w:val="14"/>
              <w:szCs w:val="14"/>
              <w:lang w:val="pt-BR" w:eastAsia="pt-BR"/>
            </w:rPr>
          </w:pPr>
          <w:r w:rsidRPr="009F0A06">
            <w:rPr>
              <w:rFonts w:ascii="Trebuchet MS" w:hAnsi="Trebuchet MS"/>
              <w:sz w:val="16"/>
              <w:szCs w:val="14"/>
              <w:lang w:val="pt-BR" w:eastAsia="pt-BR"/>
            </w:rPr>
            <w:t xml:space="preserve">Pregão </w:t>
          </w:r>
          <w:r w:rsidR="00DB7C1A">
            <w:rPr>
              <w:rFonts w:ascii="Trebuchet MS" w:hAnsi="Trebuchet MS"/>
              <w:sz w:val="16"/>
              <w:szCs w:val="14"/>
              <w:lang w:val="pt-BR" w:eastAsia="pt-BR"/>
            </w:rPr>
            <w:t>Eletrônico</w:t>
          </w:r>
          <w:r w:rsidRPr="009F0A06">
            <w:rPr>
              <w:rFonts w:ascii="Trebuchet MS" w:hAnsi="Trebuchet MS"/>
              <w:sz w:val="16"/>
              <w:szCs w:val="14"/>
              <w:lang w:val="pt-BR" w:eastAsia="pt-BR"/>
            </w:rPr>
            <w:t xml:space="preserve"> Nacional </w:t>
          </w:r>
          <w:r w:rsidR="003D7358">
            <w:rPr>
              <w:rFonts w:ascii="Trebuchet MS" w:hAnsi="Trebuchet MS"/>
              <w:sz w:val="16"/>
              <w:szCs w:val="14"/>
              <w:lang w:val="pt-BR" w:eastAsia="pt-BR"/>
            </w:rPr>
            <w:t xml:space="preserve">NF </w:t>
          </w:r>
          <w:r w:rsidR="006C7532">
            <w:rPr>
              <w:rFonts w:ascii="Trebuchet MS" w:hAnsi="Trebuchet MS"/>
              <w:sz w:val="16"/>
              <w:szCs w:val="14"/>
              <w:lang w:val="pt-BR" w:eastAsia="pt-BR"/>
            </w:rPr>
            <w:t>0594-25</w:t>
          </w:r>
        </w:p>
      </w:tc>
      <w:tc>
        <w:tcPr>
          <w:tcW w:w="961" w:type="dxa"/>
          <w:shd w:val="clear" w:color="auto" w:fill="auto"/>
        </w:tcPr>
        <w:p w14:paraId="11F3D100" w14:textId="77777777" w:rsidR="009F0A06" w:rsidRDefault="009F0A06" w:rsidP="000340BB">
          <w:pPr>
            <w:pStyle w:val="Cabealho"/>
            <w:jc w:val="right"/>
            <w:rPr>
              <w:rStyle w:val="Nmerodepgina"/>
              <w:rFonts w:ascii="Trebuchet MS" w:hAnsi="Trebuchet MS" w:cs="Arial"/>
              <w:sz w:val="14"/>
              <w:szCs w:val="14"/>
              <w:lang w:val="pt-BR" w:eastAsia="pt-BR"/>
            </w:rPr>
          </w:pPr>
        </w:p>
        <w:p w14:paraId="51A5B3F5" w14:textId="076B55B7" w:rsidR="00FC60CB" w:rsidRPr="00E14327" w:rsidRDefault="00FC60CB" w:rsidP="000340BB">
          <w:pPr>
            <w:pStyle w:val="Cabealho"/>
            <w:jc w:val="right"/>
            <w:rPr>
              <w:rFonts w:ascii="Trebuchet MS" w:hAnsi="Trebuchet MS"/>
              <w:sz w:val="14"/>
              <w:szCs w:val="14"/>
              <w:lang w:val="pt-BR" w:eastAsia="pt-BR"/>
            </w:rPr>
          </w:pPr>
          <w:r w:rsidRPr="00E14327">
            <w:rPr>
              <w:rStyle w:val="Nmerodepgina"/>
              <w:rFonts w:ascii="Trebuchet MS" w:hAnsi="Trebuchet MS" w:cs="Arial"/>
              <w:sz w:val="14"/>
              <w:szCs w:val="14"/>
              <w:lang w:val="pt-BR" w:eastAsia="pt-BR"/>
            </w:rPr>
            <w:fldChar w:fldCharType="begin"/>
          </w:r>
          <w:r w:rsidRPr="00E14327">
            <w:rPr>
              <w:rStyle w:val="Nmerodepgina"/>
              <w:rFonts w:ascii="Trebuchet MS" w:hAnsi="Trebuchet MS" w:cs="Arial"/>
              <w:sz w:val="14"/>
              <w:szCs w:val="14"/>
              <w:lang w:val="pt-BR" w:eastAsia="pt-BR"/>
            </w:rPr>
            <w:instrText xml:space="preserve"> PAGE </w:instrText>
          </w:r>
          <w:r w:rsidRPr="00E14327">
            <w:rPr>
              <w:rStyle w:val="Nmerodepgina"/>
              <w:rFonts w:ascii="Trebuchet MS" w:hAnsi="Trebuchet MS" w:cs="Arial"/>
              <w:sz w:val="14"/>
              <w:szCs w:val="14"/>
              <w:lang w:val="pt-BR" w:eastAsia="pt-BR"/>
            </w:rPr>
            <w:fldChar w:fldCharType="separate"/>
          </w:r>
          <w:r w:rsidR="006F6BDE">
            <w:rPr>
              <w:rStyle w:val="Nmerodepgina"/>
              <w:rFonts w:ascii="Trebuchet MS" w:hAnsi="Trebuchet MS" w:cs="Arial"/>
              <w:noProof/>
              <w:sz w:val="14"/>
              <w:szCs w:val="14"/>
              <w:lang w:val="pt-BR" w:eastAsia="pt-BR"/>
            </w:rPr>
            <w:t>1</w:t>
          </w:r>
          <w:r w:rsidRPr="00E14327">
            <w:rPr>
              <w:rStyle w:val="Nmerodepgina"/>
              <w:rFonts w:ascii="Trebuchet MS" w:hAnsi="Trebuchet MS" w:cs="Arial"/>
              <w:sz w:val="14"/>
              <w:szCs w:val="14"/>
              <w:lang w:val="pt-BR" w:eastAsia="pt-BR"/>
            </w:rPr>
            <w:fldChar w:fldCharType="end"/>
          </w:r>
        </w:p>
      </w:tc>
    </w:tr>
  </w:tbl>
  <w:p w14:paraId="54E32A3C" w14:textId="77777777" w:rsidR="00FC60CB" w:rsidRPr="00E14327" w:rsidRDefault="00FC60CB" w:rsidP="005272A1">
    <w:pPr>
      <w:pStyle w:val="Rodap"/>
      <w:rPr>
        <w:rFonts w:ascii="Trebuchet MS" w:hAnsi="Trebuchet MS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B8FCF8" w14:textId="77777777" w:rsidR="0095735D" w:rsidRDefault="0095735D">
      <w:r>
        <w:separator/>
      </w:r>
    </w:p>
  </w:footnote>
  <w:footnote w:type="continuationSeparator" w:id="0">
    <w:p w14:paraId="7515E631" w14:textId="77777777" w:rsidR="0095735D" w:rsidRDefault="0095735D">
      <w:r>
        <w:continuationSeparator/>
      </w:r>
    </w:p>
  </w:footnote>
  <w:footnote w:type="continuationNotice" w:id="1">
    <w:p w14:paraId="299D44D2" w14:textId="77777777" w:rsidR="0095735D" w:rsidRDefault="0095735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2ACA92" w14:textId="7B023D67" w:rsidR="00FC60CB" w:rsidRDefault="00F06F3C" w:rsidP="001B0FF0">
    <w:r w:rsidRPr="001B0FF0">
      <w:rPr>
        <w:rFonts w:ascii="Trebuchet MS" w:hAnsi="Trebuchet MS"/>
        <w:noProof/>
        <w:sz w:val="36"/>
        <w:szCs w:val="36"/>
      </w:rPr>
      <w:drawing>
        <wp:inline distT="0" distB="0" distL="0" distR="0" wp14:anchorId="555F0496" wp14:editId="66202A43">
          <wp:extent cx="986155" cy="294005"/>
          <wp:effectExtent l="0" t="0" r="0" b="0"/>
          <wp:docPr id="1" name="Imagem 2" descr="Descrição: Itaipu_hor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" descr="Descrição: Itaipu_hor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6155" cy="2940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tbl>
    <w:tblPr>
      <w:tblW w:w="0" w:type="auto"/>
      <w:tblBorders>
        <w:bottom w:val="single" w:sz="4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394"/>
      <w:gridCol w:w="960"/>
    </w:tblGrid>
    <w:tr w:rsidR="00FC60CB" w:rsidRPr="00F42D2D" w14:paraId="403B2F00" w14:textId="77777777" w:rsidTr="000340BB">
      <w:trPr>
        <w:trHeight w:val="70"/>
      </w:trPr>
      <w:tc>
        <w:tcPr>
          <w:tcW w:w="8394" w:type="dxa"/>
          <w:shd w:val="clear" w:color="auto" w:fill="auto"/>
          <w:vAlign w:val="bottom"/>
        </w:tcPr>
        <w:p w14:paraId="38AA1456" w14:textId="77777777" w:rsidR="00FC60CB" w:rsidRPr="00CB372C" w:rsidRDefault="00FC60CB" w:rsidP="000340BB">
          <w:pPr>
            <w:pStyle w:val="Cabealho"/>
            <w:jc w:val="right"/>
            <w:rPr>
              <w:rFonts w:ascii="Trebuchet MS" w:hAnsi="Trebuchet MS"/>
              <w:sz w:val="14"/>
              <w:szCs w:val="14"/>
              <w:lang w:val="pt-BR" w:eastAsia="pt-BR"/>
            </w:rPr>
          </w:pPr>
        </w:p>
      </w:tc>
      <w:tc>
        <w:tcPr>
          <w:tcW w:w="960" w:type="dxa"/>
          <w:shd w:val="clear" w:color="auto" w:fill="auto"/>
          <w:vAlign w:val="bottom"/>
        </w:tcPr>
        <w:p w14:paraId="6FDB0427" w14:textId="1FB2F793" w:rsidR="00FC60CB" w:rsidRPr="00CB372C" w:rsidRDefault="00C93F71" w:rsidP="003D7358">
          <w:pPr>
            <w:pStyle w:val="Cabealho"/>
            <w:jc w:val="right"/>
            <w:rPr>
              <w:rFonts w:ascii="Trebuchet MS" w:hAnsi="Trebuchet MS"/>
              <w:sz w:val="14"/>
              <w:szCs w:val="14"/>
              <w:lang w:val="pt-BR" w:eastAsia="pt-BR"/>
            </w:rPr>
          </w:pPr>
          <w:r>
            <w:rPr>
              <w:rFonts w:ascii="Trebuchet MS" w:hAnsi="Trebuchet MS"/>
              <w:sz w:val="14"/>
              <w:szCs w:val="14"/>
              <w:lang w:val="pt-BR" w:eastAsia="pt-BR"/>
            </w:rPr>
            <w:t>Aditamento</w:t>
          </w:r>
          <w:r w:rsidR="00FB322F">
            <w:rPr>
              <w:rFonts w:ascii="Trebuchet MS" w:hAnsi="Trebuchet MS"/>
              <w:sz w:val="14"/>
              <w:szCs w:val="14"/>
              <w:lang w:val="pt-BR" w:eastAsia="pt-BR"/>
            </w:rPr>
            <w:t xml:space="preserve"> </w:t>
          </w:r>
          <w:r w:rsidR="00D53C72">
            <w:rPr>
              <w:rFonts w:ascii="Trebuchet MS" w:hAnsi="Trebuchet MS"/>
              <w:sz w:val="14"/>
              <w:szCs w:val="14"/>
              <w:lang w:val="pt-BR" w:eastAsia="pt-BR"/>
            </w:rPr>
            <w:t>2</w:t>
          </w:r>
        </w:p>
      </w:tc>
    </w:tr>
  </w:tbl>
  <w:p w14:paraId="3986DCF4" w14:textId="77777777" w:rsidR="00FC60CB" w:rsidRPr="00E443AC" w:rsidRDefault="00FC60CB" w:rsidP="001B0FF0">
    <w:pPr>
      <w:pStyle w:val="Cabealho"/>
      <w:rPr>
        <w:rFonts w:ascii="Trebuchet MS" w:hAnsi="Trebuchet MS"/>
        <w:sz w:val="22"/>
        <w:szCs w:val="22"/>
        <w:lang w:val="pt-B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0"/>
    <w:lvl w:ilvl="0">
      <w:start w:val="1"/>
      <w:numFmt w:val="lowerLetter"/>
      <w:pStyle w:val="Rpidoa"/>
      <w:lvlText w:val="%1)"/>
      <w:lvlJc w:val="left"/>
      <w:pPr>
        <w:tabs>
          <w:tab w:val="num" w:pos="2160"/>
        </w:tabs>
      </w:pPr>
      <w:rPr>
        <w:rFonts w:ascii="Univers" w:hAnsi="Univers"/>
        <w:sz w:val="20"/>
      </w:rPr>
    </w:lvl>
  </w:abstractNum>
  <w:abstractNum w:abstractNumId="1" w15:restartNumberingAfterBreak="0">
    <w:nsid w:val="00000021"/>
    <w:multiLevelType w:val="singleLevel"/>
    <w:tmpl w:val="00000021"/>
    <w:name w:val="WW8Num1474"/>
    <w:lvl w:ilvl="0">
      <w:start w:val="1"/>
      <w:numFmt w:val="lowerLetter"/>
      <w:lvlText w:val="%1)"/>
      <w:lvlJc w:val="left"/>
      <w:pPr>
        <w:tabs>
          <w:tab w:val="num" w:pos="705"/>
        </w:tabs>
        <w:ind w:left="705" w:hanging="705"/>
      </w:pPr>
    </w:lvl>
  </w:abstractNum>
  <w:abstractNum w:abstractNumId="2" w15:restartNumberingAfterBreak="0">
    <w:nsid w:val="039C246F"/>
    <w:multiLevelType w:val="hybridMultilevel"/>
    <w:tmpl w:val="FF80660E"/>
    <w:lvl w:ilvl="0" w:tplc="C2EC4A88">
      <w:start w:val="1"/>
      <w:numFmt w:val="decimal"/>
      <w:lvlText w:val="CLÁUSULA %1ª"/>
      <w:lvlJc w:val="left"/>
      <w:pPr>
        <w:ind w:left="720" w:hanging="360"/>
      </w:pPr>
      <w:rPr>
        <w:rFonts w:ascii="Trebuchet MS" w:hAnsi="Trebuchet MS" w:hint="default"/>
        <w:b/>
        <w:i w:val="0"/>
        <w:color w:val="auto"/>
        <w:sz w:val="22"/>
        <w:szCs w:val="22"/>
        <w:u w:val="none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F901A3"/>
    <w:multiLevelType w:val="multilevel"/>
    <w:tmpl w:val="5CEC46A6"/>
    <w:lvl w:ilvl="0">
      <w:start w:val="3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360" w:hanging="360"/>
      </w:pPr>
    </w:lvl>
    <w:lvl w:ilvl="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5">
      <w:start w:val="1"/>
      <w:numFmt w:val="lowerRoman"/>
      <w:lvlText w:val="%6."/>
      <w:lvlJc w:val="right"/>
      <w:pPr>
        <w:ind w:left="360" w:hanging="360"/>
      </w:p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06970BEA"/>
    <w:multiLevelType w:val="hybridMultilevel"/>
    <w:tmpl w:val="FF80660E"/>
    <w:lvl w:ilvl="0" w:tplc="FFFFFFFF">
      <w:start w:val="1"/>
      <w:numFmt w:val="decimal"/>
      <w:lvlText w:val="CLÁUSULA %1ª"/>
      <w:lvlJc w:val="left"/>
      <w:pPr>
        <w:ind w:left="720" w:hanging="360"/>
      </w:pPr>
      <w:rPr>
        <w:rFonts w:ascii="Trebuchet MS" w:hAnsi="Trebuchet MS" w:hint="default"/>
        <w:b/>
        <w:i w:val="0"/>
        <w:color w:val="auto"/>
        <w:sz w:val="22"/>
        <w:szCs w:val="22"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877E4A"/>
    <w:multiLevelType w:val="hybridMultilevel"/>
    <w:tmpl w:val="578CEF66"/>
    <w:lvl w:ilvl="0" w:tplc="A1E8AD6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97551E"/>
    <w:multiLevelType w:val="hybridMultilevel"/>
    <w:tmpl w:val="8F02AEA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ED0307"/>
    <w:multiLevelType w:val="hybridMultilevel"/>
    <w:tmpl w:val="63FEA5D0"/>
    <w:lvl w:ilvl="0" w:tplc="BD3653C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AD7A6E"/>
    <w:multiLevelType w:val="hybridMultilevel"/>
    <w:tmpl w:val="50B461D6"/>
    <w:lvl w:ilvl="0" w:tplc="DE30974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367905"/>
    <w:multiLevelType w:val="hybridMultilevel"/>
    <w:tmpl w:val="393E63B4"/>
    <w:lvl w:ilvl="0" w:tplc="59988F24">
      <w:start w:val="1"/>
      <w:numFmt w:val="lowerLetter"/>
      <w:lvlText w:val="%1)"/>
      <w:lvlJc w:val="left"/>
      <w:pPr>
        <w:ind w:left="720" w:hanging="360"/>
      </w:pPr>
      <w:rPr>
        <w:rFonts w:ascii="Trebuchet MS" w:hAnsi="Trebuchet MS" w:hint="default"/>
        <w:b w:val="0"/>
        <w:bCs w:val="0"/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472EBC"/>
    <w:multiLevelType w:val="hybridMultilevel"/>
    <w:tmpl w:val="4CDAB1A0"/>
    <w:lvl w:ilvl="0" w:tplc="3FA293E8">
      <w:start w:val="2"/>
      <w:numFmt w:val="lowerLetter"/>
      <w:lvlText w:val="%1)"/>
      <w:lvlJc w:val="left"/>
      <w:pPr>
        <w:ind w:left="720" w:hanging="360"/>
      </w:pPr>
      <w:rPr>
        <w:rFonts w:ascii="Trebuchet MS" w:hAnsi="Trebuchet MS" w:hint="default"/>
        <w:b w:val="0"/>
        <w:bCs w:val="0"/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BC255C"/>
    <w:multiLevelType w:val="hybridMultilevel"/>
    <w:tmpl w:val="E90AB8CE"/>
    <w:lvl w:ilvl="0" w:tplc="A0B60C38">
      <w:start w:val="1"/>
      <w:numFmt w:val="lowerRoman"/>
      <w:lvlText w:val="%1."/>
      <w:lvlJc w:val="left"/>
      <w:pPr>
        <w:ind w:left="157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91" w:hanging="360"/>
      </w:pPr>
    </w:lvl>
    <w:lvl w:ilvl="2" w:tplc="0416001B" w:tentative="1">
      <w:start w:val="1"/>
      <w:numFmt w:val="lowerRoman"/>
      <w:lvlText w:val="%3."/>
      <w:lvlJc w:val="right"/>
      <w:pPr>
        <w:ind w:left="3011" w:hanging="180"/>
      </w:pPr>
    </w:lvl>
    <w:lvl w:ilvl="3" w:tplc="0416000F" w:tentative="1">
      <w:start w:val="1"/>
      <w:numFmt w:val="decimal"/>
      <w:lvlText w:val="%4."/>
      <w:lvlJc w:val="left"/>
      <w:pPr>
        <w:ind w:left="3731" w:hanging="360"/>
      </w:pPr>
    </w:lvl>
    <w:lvl w:ilvl="4" w:tplc="04160019" w:tentative="1">
      <w:start w:val="1"/>
      <w:numFmt w:val="lowerLetter"/>
      <w:lvlText w:val="%5."/>
      <w:lvlJc w:val="left"/>
      <w:pPr>
        <w:ind w:left="4451" w:hanging="360"/>
      </w:pPr>
    </w:lvl>
    <w:lvl w:ilvl="5" w:tplc="0416001B" w:tentative="1">
      <w:start w:val="1"/>
      <w:numFmt w:val="lowerRoman"/>
      <w:lvlText w:val="%6."/>
      <w:lvlJc w:val="right"/>
      <w:pPr>
        <w:ind w:left="5171" w:hanging="180"/>
      </w:pPr>
    </w:lvl>
    <w:lvl w:ilvl="6" w:tplc="0416000F" w:tentative="1">
      <w:start w:val="1"/>
      <w:numFmt w:val="decimal"/>
      <w:lvlText w:val="%7."/>
      <w:lvlJc w:val="left"/>
      <w:pPr>
        <w:ind w:left="5891" w:hanging="360"/>
      </w:pPr>
    </w:lvl>
    <w:lvl w:ilvl="7" w:tplc="04160019" w:tentative="1">
      <w:start w:val="1"/>
      <w:numFmt w:val="lowerLetter"/>
      <w:lvlText w:val="%8."/>
      <w:lvlJc w:val="left"/>
      <w:pPr>
        <w:ind w:left="6611" w:hanging="360"/>
      </w:pPr>
    </w:lvl>
    <w:lvl w:ilvl="8" w:tplc="0416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2" w15:restartNumberingAfterBreak="0">
    <w:nsid w:val="35703D90"/>
    <w:multiLevelType w:val="hybridMultilevel"/>
    <w:tmpl w:val="3FE0C42A"/>
    <w:lvl w:ilvl="0" w:tplc="BF42BB2C">
      <w:start w:val="1"/>
      <w:numFmt w:val="upperRoman"/>
      <w:lvlText w:val="%1)"/>
      <w:lvlJc w:val="left"/>
      <w:pPr>
        <w:ind w:left="1080" w:hanging="72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313E4C"/>
    <w:multiLevelType w:val="hybridMultilevel"/>
    <w:tmpl w:val="BA38A4D8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47432C"/>
    <w:multiLevelType w:val="hybridMultilevel"/>
    <w:tmpl w:val="70060B88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D46E01"/>
    <w:multiLevelType w:val="multilevel"/>
    <w:tmpl w:val="2372385C"/>
    <w:lvl w:ilvl="0">
      <w:start w:val="1"/>
      <w:numFmt w:val="decimal"/>
      <w:lvlText w:val="PERGUNTA %1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49F74D0A"/>
    <w:multiLevelType w:val="multilevel"/>
    <w:tmpl w:val="8AE6FABC"/>
    <w:lvl w:ilvl="0">
      <w:start w:val="1"/>
      <w:numFmt w:val="decimal"/>
      <w:pStyle w:val="Ttulo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tulo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tulo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tulo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7" w15:restartNumberingAfterBreak="0">
    <w:nsid w:val="4B442C9B"/>
    <w:multiLevelType w:val="hybridMultilevel"/>
    <w:tmpl w:val="79924F9E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241503"/>
    <w:multiLevelType w:val="hybridMultilevel"/>
    <w:tmpl w:val="FF80660E"/>
    <w:lvl w:ilvl="0" w:tplc="FFFFFFFF">
      <w:start w:val="1"/>
      <w:numFmt w:val="decimal"/>
      <w:lvlText w:val="CLÁUSULA %1ª"/>
      <w:lvlJc w:val="left"/>
      <w:pPr>
        <w:ind w:left="720" w:hanging="360"/>
      </w:pPr>
      <w:rPr>
        <w:rFonts w:ascii="Trebuchet MS" w:hAnsi="Trebuchet MS" w:hint="default"/>
        <w:b/>
        <w:i w:val="0"/>
        <w:color w:val="auto"/>
        <w:sz w:val="22"/>
        <w:szCs w:val="22"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7E6F98"/>
    <w:multiLevelType w:val="hybridMultilevel"/>
    <w:tmpl w:val="E9B8B7B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BF21AC"/>
    <w:multiLevelType w:val="hybridMultilevel"/>
    <w:tmpl w:val="1F0C6206"/>
    <w:lvl w:ilvl="0" w:tplc="5EDEED76">
      <w:start w:val="1"/>
      <w:numFmt w:val="lowerLetter"/>
      <w:lvlText w:val="%1)"/>
      <w:lvlJc w:val="left"/>
      <w:pPr>
        <w:ind w:left="720" w:hanging="360"/>
      </w:pPr>
      <w:rPr>
        <w:b w:val="0"/>
        <w:bCs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AF32A5"/>
    <w:multiLevelType w:val="hybridMultilevel"/>
    <w:tmpl w:val="64045AE8"/>
    <w:lvl w:ilvl="0" w:tplc="6EC4EC8A">
      <w:start w:val="1"/>
      <w:numFmt w:val="upperRoman"/>
      <w:lvlText w:val="%1)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66A2E05"/>
    <w:multiLevelType w:val="hybridMultilevel"/>
    <w:tmpl w:val="CE4E0A0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5965B71"/>
    <w:multiLevelType w:val="hybridMultilevel"/>
    <w:tmpl w:val="E90AB8CE"/>
    <w:lvl w:ilvl="0" w:tplc="FFFFFFFF">
      <w:start w:val="1"/>
      <w:numFmt w:val="lowerRoman"/>
      <w:lvlText w:val="%1."/>
      <w:lvlJc w:val="left"/>
      <w:pPr>
        <w:ind w:left="1571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291" w:hanging="360"/>
      </w:pPr>
    </w:lvl>
    <w:lvl w:ilvl="2" w:tplc="FFFFFFFF" w:tentative="1">
      <w:start w:val="1"/>
      <w:numFmt w:val="lowerRoman"/>
      <w:lvlText w:val="%3."/>
      <w:lvlJc w:val="right"/>
      <w:pPr>
        <w:ind w:left="3011" w:hanging="180"/>
      </w:pPr>
    </w:lvl>
    <w:lvl w:ilvl="3" w:tplc="FFFFFFFF" w:tentative="1">
      <w:start w:val="1"/>
      <w:numFmt w:val="decimal"/>
      <w:lvlText w:val="%4."/>
      <w:lvlJc w:val="left"/>
      <w:pPr>
        <w:ind w:left="3731" w:hanging="360"/>
      </w:pPr>
    </w:lvl>
    <w:lvl w:ilvl="4" w:tplc="FFFFFFFF" w:tentative="1">
      <w:start w:val="1"/>
      <w:numFmt w:val="lowerLetter"/>
      <w:lvlText w:val="%5."/>
      <w:lvlJc w:val="left"/>
      <w:pPr>
        <w:ind w:left="4451" w:hanging="360"/>
      </w:pPr>
    </w:lvl>
    <w:lvl w:ilvl="5" w:tplc="FFFFFFFF" w:tentative="1">
      <w:start w:val="1"/>
      <w:numFmt w:val="lowerRoman"/>
      <w:lvlText w:val="%6."/>
      <w:lvlJc w:val="right"/>
      <w:pPr>
        <w:ind w:left="5171" w:hanging="180"/>
      </w:pPr>
    </w:lvl>
    <w:lvl w:ilvl="6" w:tplc="FFFFFFFF" w:tentative="1">
      <w:start w:val="1"/>
      <w:numFmt w:val="decimal"/>
      <w:lvlText w:val="%7."/>
      <w:lvlJc w:val="left"/>
      <w:pPr>
        <w:ind w:left="5891" w:hanging="360"/>
      </w:pPr>
    </w:lvl>
    <w:lvl w:ilvl="7" w:tplc="FFFFFFFF" w:tentative="1">
      <w:start w:val="1"/>
      <w:numFmt w:val="lowerLetter"/>
      <w:lvlText w:val="%8."/>
      <w:lvlJc w:val="left"/>
      <w:pPr>
        <w:ind w:left="6611" w:hanging="360"/>
      </w:pPr>
    </w:lvl>
    <w:lvl w:ilvl="8" w:tplc="FFFFFFFF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7BA83BFD"/>
    <w:multiLevelType w:val="hybridMultilevel"/>
    <w:tmpl w:val="C284B88E"/>
    <w:lvl w:ilvl="0" w:tplc="B5B68124">
      <w:start w:val="1"/>
      <w:numFmt w:val="upperRoman"/>
      <w:lvlText w:val="%1)"/>
      <w:lvlJc w:val="left"/>
      <w:pPr>
        <w:ind w:left="720" w:hanging="360"/>
      </w:pPr>
      <w:rPr>
        <w:rFonts w:cs="Times New Roman" w:hint="default"/>
        <w:b/>
        <w:bCs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50112105">
    <w:abstractNumId w:val="0"/>
    <w:lvlOverride w:ilvl="0">
      <w:startOverride w:val="1"/>
      <w:lvl w:ilvl="0">
        <w:start w:val="1"/>
        <w:numFmt w:val="decimal"/>
        <w:pStyle w:val="Rpidoa"/>
        <w:lvlText w:val="%1)"/>
        <w:lvlJc w:val="left"/>
      </w:lvl>
    </w:lvlOverride>
  </w:num>
  <w:num w:numId="2" w16cid:durableId="1606188159">
    <w:abstractNumId w:val="16"/>
  </w:num>
  <w:num w:numId="3" w16cid:durableId="1561019892">
    <w:abstractNumId w:val="15"/>
  </w:num>
  <w:num w:numId="4" w16cid:durableId="2079356309">
    <w:abstractNumId w:val="5"/>
  </w:num>
  <w:num w:numId="5" w16cid:durableId="421486593">
    <w:abstractNumId w:val="19"/>
  </w:num>
  <w:num w:numId="6" w16cid:durableId="1205364955">
    <w:abstractNumId w:val="8"/>
  </w:num>
  <w:num w:numId="7" w16cid:durableId="877938942">
    <w:abstractNumId w:val="7"/>
  </w:num>
  <w:num w:numId="8" w16cid:durableId="888539792">
    <w:abstractNumId w:val="14"/>
  </w:num>
  <w:num w:numId="9" w16cid:durableId="1277713748">
    <w:abstractNumId w:val="24"/>
  </w:num>
  <w:num w:numId="10" w16cid:durableId="1911035176">
    <w:abstractNumId w:val="12"/>
  </w:num>
  <w:num w:numId="11" w16cid:durableId="2043626057">
    <w:abstractNumId w:val="17"/>
  </w:num>
  <w:num w:numId="12" w16cid:durableId="1925340026">
    <w:abstractNumId w:val="13"/>
  </w:num>
  <w:num w:numId="13" w16cid:durableId="366874669">
    <w:abstractNumId w:val="21"/>
  </w:num>
  <w:num w:numId="14" w16cid:durableId="679507444">
    <w:abstractNumId w:val="20"/>
  </w:num>
  <w:num w:numId="15" w16cid:durableId="1024795132">
    <w:abstractNumId w:val="10"/>
  </w:num>
  <w:num w:numId="16" w16cid:durableId="1942106078">
    <w:abstractNumId w:val="11"/>
  </w:num>
  <w:num w:numId="17" w16cid:durableId="475877499">
    <w:abstractNumId w:val="9"/>
  </w:num>
  <w:num w:numId="18" w16cid:durableId="435715666">
    <w:abstractNumId w:val="23"/>
  </w:num>
  <w:num w:numId="19" w16cid:durableId="743340776">
    <w:abstractNumId w:val="2"/>
  </w:num>
  <w:num w:numId="20" w16cid:durableId="1558056324">
    <w:abstractNumId w:val="4"/>
  </w:num>
  <w:num w:numId="21" w16cid:durableId="1090008438">
    <w:abstractNumId w:val="18"/>
  </w:num>
  <w:num w:numId="22" w16cid:durableId="1461726792">
    <w:abstractNumId w:val="3"/>
  </w:num>
  <w:num w:numId="23" w16cid:durableId="1185093650">
    <w:abstractNumId w:val="6"/>
  </w:num>
  <w:num w:numId="24" w16cid:durableId="1261719986">
    <w:abstractNumId w:val="2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0941"/>
    <w:rsid w:val="000006AC"/>
    <w:rsid w:val="00002B3E"/>
    <w:rsid w:val="00002CA9"/>
    <w:rsid w:val="000042CA"/>
    <w:rsid w:val="000043DB"/>
    <w:rsid w:val="0000614D"/>
    <w:rsid w:val="0000680D"/>
    <w:rsid w:val="00010DC0"/>
    <w:rsid w:val="00010F9E"/>
    <w:rsid w:val="000112FD"/>
    <w:rsid w:val="00011D9F"/>
    <w:rsid w:val="00012F5B"/>
    <w:rsid w:val="00013AF3"/>
    <w:rsid w:val="00014902"/>
    <w:rsid w:val="00015A5B"/>
    <w:rsid w:val="0002682A"/>
    <w:rsid w:val="000278FB"/>
    <w:rsid w:val="00030E25"/>
    <w:rsid w:val="00031089"/>
    <w:rsid w:val="000338B3"/>
    <w:rsid w:val="00033B39"/>
    <w:rsid w:val="000340BB"/>
    <w:rsid w:val="0003523A"/>
    <w:rsid w:val="00035A9E"/>
    <w:rsid w:val="0003683D"/>
    <w:rsid w:val="000369B9"/>
    <w:rsid w:val="00037ABC"/>
    <w:rsid w:val="00041513"/>
    <w:rsid w:val="000416D2"/>
    <w:rsid w:val="0004232C"/>
    <w:rsid w:val="0004450C"/>
    <w:rsid w:val="000453F9"/>
    <w:rsid w:val="000461C7"/>
    <w:rsid w:val="00046DFB"/>
    <w:rsid w:val="000507F1"/>
    <w:rsid w:val="000511D7"/>
    <w:rsid w:val="0005136E"/>
    <w:rsid w:val="000513DD"/>
    <w:rsid w:val="0005142E"/>
    <w:rsid w:val="00052117"/>
    <w:rsid w:val="000528D4"/>
    <w:rsid w:val="00052B1A"/>
    <w:rsid w:val="00052CD9"/>
    <w:rsid w:val="00053358"/>
    <w:rsid w:val="00053BBC"/>
    <w:rsid w:val="00055240"/>
    <w:rsid w:val="000554CF"/>
    <w:rsid w:val="000574C7"/>
    <w:rsid w:val="00057A75"/>
    <w:rsid w:val="000611AC"/>
    <w:rsid w:val="000612EA"/>
    <w:rsid w:val="00062E7A"/>
    <w:rsid w:val="000634DF"/>
    <w:rsid w:val="000639F1"/>
    <w:rsid w:val="00063F27"/>
    <w:rsid w:val="000646DF"/>
    <w:rsid w:val="00065606"/>
    <w:rsid w:val="00065612"/>
    <w:rsid w:val="0006681A"/>
    <w:rsid w:val="00066F59"/>
    <w:rsid w:val="000671D3"/>
    <w:rsid w:val="00070223"/>
    <w:rsid w:val="0007279A"/>
    <w:rsid w:val="00072D22"/>
    <w:rsid w:val="00073814"/>
    <w:rsid w:val="00073BD6"/>
    <w:rsid w:val="00073E80"/>
    <w:rsid w:val="00074426"/>
    <w:rsid w:val="000761DE"/>
    <w:rsid w:val="0008010A"/>
    <w:rsid w:val="00080EBF"/>
    <w:rsid w:val="00081609"/>
    <w:rsid w:val="00083A8A"/>
    <w:rsid w:val="00085F50"/>
    <w:rsid w:val="00086B3A"/>
    <w:rsid w:val="00086DC9"/>
    <w:rsid w:val="00090399"/>
    <w:rsid w:val="000904C9"/>
    <w:rsid w:val="0009300C"/>
    <w:rsid w:val="00094C80"/>
    <w:rsid w:val="00095151"/>
    <w:rsid w:val="000954B1"/>
    <w:rsid w:val="0009649D"/>
    <w:rsid w:val="0009668B"/>
    <w:rsid w:val="00096DE1"/>
    <w:rsid w:val="00097081"/>
    <w:rsid w:val="000973DB"/>
    <w:rsid w:val="0009768B"/>
    <w:rsid w:val="000A0213"/>
    <w:rsid w:val="000A2D0D"/>
    <w:rsid w:val="000A3159"/>
    <w:rsid w:val="000A47C5"/>
    <w:rsid w:val="000A6766"/>
    <w:rsid w:val="000A6801"/>
    <w:rsid w:val="000A6994"/>
    <w:rsid w:val="000A798F"/>
    <w:rsid w:val="000A7B54"/>
    <w:rsid w:val="000A7EE3"/>
    <w:rsid w:val="000B13BE"/>
    <w:rsid w:val="000B2B6B"/>
    <w:rsid w:val="000B2D15"/>
    <w:rsid w:val="000B3886"/>
    <w:rsid w:val="000B4223"/>
    <w:rsid w:val="000B511A"/>
    <w:rsid w:val="000B6EE0"/>
    <w:rsid w:val="000C1C77"/>
    <w:rsid w:val="000C26AA"/>
    <w:rsid w:val="000C2E2D"/>
    <w:rsid w:val="000C3397"/>
    <w:rsid w:val="000C3937"/>
    <w:rsid w:val="000C42D1"/>
    <w:rsid w:val="000C43FB"/>
    <w:rsid w:val="000C4825"/>
    <w:rsid w:val="000D0C15"/>
    <w:rsid w:val="000D0F77"/>
    <w:rsid w:val="000D318A"/>
    <w:rsid w:val="000D414E"/>
    <w:rsid w:val="000D5039"/>
    <w:rsid w:val="000D6705"/>
    <w:rsid w:val="000E001B"/>
    <w:rsid w:val="000E0679"/>
    <w:rsid w:val="000E1668"/>
    <w:rsid w:val="000E24C6"/>
    <w:rsid w:val="000E2733"/>
    <w:rsid w:val="000E36A6"/>
    <w:rsid w:val="000E47F9"/>
    <w:rsid w:val="000E55E6"/>
    <w:rsid w:val="000E60C2"/>
    <w:rsid w:val="000E61B7"/>
    <w:rsid w:val="000E75D2"/>
    <w:rsid w:val="000E777E"/>
    <w:rsid w:val="000E7E78"/>
    <w:rsid w:val="000F02B2"/>
    <w:rsid w:val="000F0747"/>
    <w:rsid w:val="000F203F"/>
    <w:rsid w:val="000F2BA4"/>
    <w:rsid w:val="000F2EE7"/>
    <w:rsid w:val="000F50FC"/>
    <w:rsid w:val="000F60FA"/>
    <w:rsid w:val="000F6B22"/>
    <w:rsid w:val="00104C6F"/>
    <w:rsid w:val="001051D1"/>
    <w:rsid w:val="00105CF8"/>
    <w:rsid w:val="001100CE"/>
    <w:rsid w:val="0011051A"/>
    <w:rsid w:val="00110E1D"/>
    <w:rsid w:val="00111B8E"/>
    <w:rsid w:val="00112F60"/>
    <w:rsid w:val="00113E66"/>
    <w:rsid w:val="00114858"/>
    <w:rsid w:val="00114DC8"/>
    <w:rsid w:val="00115261"/>
    <w:rsid w:val="00115380"/>
    <w:rsid w:val="00115AE8"/>
    <w:rsid w:val="00115FDD"/>
    <w:rsid w:val="0011645C"/>
    <w:rsid w:val="00116EDF"/>
    <w:rsid w:val="00121619"/>
    <w:rsid w:val="00121A3F"/>
    <w:rsid w:val="00122057"/>
    <w:rsid w:val="001229B7"/>
    <w:rsid w:val="00122E56"/>
    <w:rsid w:val="00123316"/>
    <w:rsid w:val="001233EF"/>
    <w:rsid w:val="00123E8B"/>
    <w:rsid w:val="001250BE"/>
    <w:rsid w:val="00125C20"/>
    <w:rsid w:val="00126CEE"/>
    <w:rsid w:val="00127ACB"/>
    <w:rsid w:val="00127EF3"/>
    <w:rsid w:val="00130BD8"/>
    <w:rsid w:val="0013337F"/>
    <w:rsid w:val="00134311"/>
    <w:rsid w:val="0013510F"/>
    <w:rsid w:val="00136C40"/>
    <w:rsid w:val="00137294"/>
    <w:rsid w:val="00137D39"/>
    <w:rsid w:val="00137DC5"/>
    <w:rsid w:val="0014200D"/>
    <w:rsid w:val="0014339C"/>
    <w:rsid w:val="00143803"/>
    <w:rsid w:val="00143B2B"/>
    <w:rsid w:val="001466A6"/>
    <w:rsid w:val="00150DB1"/>
    <w:rsid w:val="001515E8"/>
    <w:rsid w:val="001551B2"/>
    <w:rsid w:val="0015539B"/>
    <w:rsid w:val="00157818"/>
    <w:rsid w:val="0015788E"/>
    <w:rsid w:val="00160BB3"/>
    <w:rsid w:val="00161226"/>
    <w:rsid w:val="001618AA"/>
    <w:rsid w:val="0016278A"/>
    <w:rsid w:val="00165D1A"/>
    <w:rsid w:val="00165FB1"/>
    <w:rsid w:val="001662D2"/>
    <w:rsid w:val="00167714"/>
    <w:rsid w:val="00171814"/>
    <w:rsid w:val="001738C6"/>
    <w:rsid w:val="00173EF0"/>
    <w:rsid w:val="0017599A"/>
    <w:rsid w:val="001772DD"/>
    <w:rsid w:val="001777B6"/>
    <w:rsid w:val="00177C24"/>
    <w:rsid w:val="00181FEA"/>
    <w:rsid w:val="001843D2"/>
    <w:rsid w:val="001856C8"/>
    <w:rsid w:val="00187AED"/>
    <w:rsid w:val="00187B11"/>
    <w:rsid w:val="001905A8"/>
    <w:rsid w:val="00190990"/>
    <w:rsid w:val="00194519"/>
    <w:rsid w:val="00195501"/>
    <w:rsid w:val="0019675B"/>
    <w:rsid w:val="00197A8F"/>
    <w:rsid w:val="00197CE3"/>
    <w:rsid w:val="001A0CF7"/>
    <w:rsid w:val="001A1452"/>
    <w:rsid w:val="001A481D"/>
    <w:rsid w:val="001A4FF9"/>
    <w:rsid w:val="001A51F2"/>
    <w:rsid w:val="001A59B4"/>
    <w:rsid w:val="001A61BF"/>
    <w:rsid w:val="001A6DAF"/>
    <w:rsid w:val="001B0283"/>
    <w:rsid w:val="001B0EEF"/>
    <w:rsid w:val="001B0FF0"/>
    <w:rsid w:val="001B1A5E"/>
    <w:rsid w:val="001B2655"/>
    <w:rsid w:val="001B5232"/>
    <w:rsid w:val="001C0227"/>
    <w:rsid w:val="001C26C5"/>
    <w:rsid w:val="001C33CC"/>
    <w:rsid w:val="001C5BC2"/>
    <w:rsid w:val="001C6EC6"/>
    <w:rsid w:val="001C726D"/>
    <w:rsid w:val="001C7939"/>
    <w:rsid w:val="001D036F"/>
    <w:rsid w:val="001D11DC"/>
    <w:rsid w:val="001D130E"/>
    <w:rsid w:val="001D23B8"/>
    <w:rsid w:val="001D26AB"/>
    <w:rsid w:val="001D4088"/>
    <w:rsid w:val="001D438B"/>
    <w:rsid w:val="001E0F89"/>
    <w:rsid w:val="001E1799"/>
    <w:rsid w:val="001E2367"/>
    <w:rsid w:val="001E3A9B"/>
    <w:rsid w:val="001F0B49"/>
    <w:rsid w:val="001F2075"/>
    <w:rsid w:val="001F2224"/>
    <w:rsid w:val="001F3707"/>
    <w:rsid w:val="001F59EA"/>
    <w:rsid w:val="001F7E75"/>
    <w:rsid w:val="00200A6C"/>
    <w:rsid w:val="0020232A"/>
    <w:rsid w:val="00202C31"/>
    <w:rsid w:val="00202C33"/>
    <w:rsid w:val="00202F84"/>
    <w:rsid w:val="002032F9"/>
    <w:rsid w:val="002033C0"/>
    <w:rsid w:val="002047DD"/>
    <w:rsid w:val="00204BBA"/>
    <w:rsid w:val="0020552C"/>
    <w:rsid w:val="002066DE"/>
    <w:rsid w:val="00211253"/>
    <w:rsid w:val="002119F3"/>
    <w:rsid w:val="00211D88"/>
    <w:rsid w:val="00211FDF"/>
    <w:rsid w:val="00212657"/>
    <w:rsid w:val="00212E82"/>
    <w:rsid w:val="00213D6B"/>
    <w:rsid w:val="00214225"/>
    <w:rsid w:val="0021458F"/>
    <w:rsid w:val="00214C7E"/>
    <w:rsid w:val="00214DF3"/>
    <w:rsid w:val="00215AFB"/>
    <w:rsid w:val="002200DC"/>
    <w:rsid w:val="00220256"/>
    <w:rsid w:val="00222708"/>
    <w:rsid w:val="00222A11"/>
    <w:rsid w:val="00224C06"/>
    <w:rsid w:val="00225BF8"/>
    <w:rsid w:val="00225CA7"/>
    <w:rsid w:val="00226018"/>
    <w:rsid w:val="0022644E"/>
    <w:rsid w:val="0022758A"/>
    <w:rsid w:val="002313E6"/>
    <w:rsid w:val="002321E9"/>
    <w:rsid w:val="0023296A"/>
    <w:rsid w:val="00232E5B"/>
    <w:rsid w:val="0023404C"/>
    <w:rsid w:val="00234511"/>
    <w:rsid w:val="002350A8"/>
    <w:rsid w:val="0023682E"/>
    <w:rsid w:val="002372AE"/>
    <w:rsid w:val="002375B5"/>
    <w:rsid w:val="002406DD"/>
    <w:rsid w:val="00241940"/>
    <w:rsid w:val="002419E6"/>
    <w:rsid w:val="002421A0"/>
    <w:rsid w:val="002429C6"/>
    <w:rsid w:val="0024473F"/>
    <w:rsid w:val="00244CCF"/>
    <w:rsid w:val="00245E42"/>
    <w:rsid w:val="002462DA"/>
    <w:rsid w:val="00246581"/>
    <w:rsid w:val="00247021"/>
    <w:rsid w:val="00247F3D"/>
    <w:rsid w:val="002512BA"/>
    <w:rsid w:val="00251854"/>
    <w:rsid w:val="00252567"/>
    <w:rsid w:val="00252E5A"/>
    <w:rsid w:val="002537BA"/>
    <w:rsid w:val="00254D1A"/>
    <w:rsid w:val="00256370"/>
    <w:rsid w:val="00257154"/>
    <w:rsid w:val="00257410"/>
    <w:rsid w:val="00257437"/>
    <w:rsid w:val="00260559"/>
    <w:rsid w:val="00261176"/>
    <w:rsid w:val="002629A4"/>
    <w:rsid w:val="00262B35"/>
    <w:rsid w:val="00262CF5"/>
    <w:rsid w:val="00263114"/>
    <w:rsid w:val="002632DB"/>
    <w:rsid w:val="002656C4"/>
    <w:rsid w:val="002716C5"/>
    <w:rsid w:val="0027198C"/>
    <w:rsid w:val="002727CA"/>
    <w:rsid w:val="0027741E"/>
    <w:rsid w:val="00277B3C"/>
    <w:rsid w:val="00281552"/>
    <w:rsid w:val="00281638"/>
    <w:rsid w:val="00281CE5"/>
    <w:rsid w:val="00282483"/>
    <w:rsid w:val="00282593"/>
    <w:rsid w:val="002840E1"/>
    <w:rsid w:val="0028504E"/>
    <w:rsid w:val="0028552E"/>
    <w:rsid w:val="002856BD"/>
    <w:rsid w:val="0028582D"/>
    <w:rsid w:val="00285DCC"/>
    <w:rsid w:val="002905A5"/>
    <w:rsid w:val="00290B88"/>
    <w:rsid w:val="00293A93"/>
    <w:rsid w:val="00295B79"/>
    <w:rsid w:val="00296535"/>
    <w:rsid w:val="002A03C0"/>
    <w:rsid w:val="002A1389"/>
    <w:rsid w:val="002A1BC8"/>
    <w:rsid w:val="002A41AB"/>
    <w:rsid w:val="002A5930"/>
    <w:rsid w:val="002A5A3D"/>
    <w:rsid w:val="002B04E0"/>
    <w:rsid w:val="002B1FD9"/>
    <w:rsid w:val="002B30C3"/>
    <w:rsid w:val="002B3572"/>
    <w:rsid w:val="002B35B7"/>
    <w:rsid w:val="002B3972"/>
    <w:rsid w:val="002B3B75"/>
    <w:rsid w:val="002B4C81"/>
    <w:rsid w:val="002B586A"/>
    <w:rsid w:val="002B6089"/>
    <w:rsid w:val="002B6112"/>
    <w:rsid w:val="002C04EB"/>
    <w:rsid w:val="002C1CEA"/>
    <w:rsid w:val="002C1E2C"/>
    <w:rsid w:val="002C2C89"/>
    <w:rsid w:val="002C37BC"/>
    <w:rsid w:val="002C45EB"/>
    <w:rsid w:val="002C59F6"/>
    <w:rsid w:val="002C77AC"/>
    <w:rsid w:val="002C7AB8"/>
    <w:rsid w:val="002D04E9"/>
    <w:rsid w:val="002D107B"/>
    <w:rsid w:val="002D1716"/>
    <w:rsid w:val="002D1CBD"/>
    <w:rsid w:val="002D27F6"/>
    <w:rsid w:val="002D3F19"/>
    <w:rsid w:val="002D45B5"/>
    <w:rsid w:val="002D466B"/>
    <w:rsid w:val="002D5245"/>
    <w:rsid w:val="002D6371"/>
    <w:rsid w:val="002D649E"/>
    <w:rsid w:val="002D6768"/>
    <w:rsid w:val="002D746F"/>
    <w:rsid w:val="002E0347"/>
    <w:rsid w:val="002E0F10"/>
    <w:rsid w:val="002E0FB5"/>
    <w:rsid w:val="002E5790"/>
    <w:rsid w:val="002E6262"/>
    <w:rsid w:val="002E633C"/>
    <w:rsid w:val="002E6F87"/>
    <w:rsid w:val="002E731F"/>
    <w:rsid w:val="002E7525"/>
    <w:rsid w:val="002E796D"/>
    <w:rsid w:val="002F012F"/>
    <w:rsid w:val="002F0E7B"/>
    <w:rsid w:val="002F1FBD"/>
    <w:rsid w:val="002F21F0"/>
    <w:rsid w:val="002F30A8"/>
    <w:rsid w:val="002F3F96"/>
    <w:rsid w:val="002F4248"/>
    <w:rsid w:val="002F43E9"/>
    <w:rsid w:val="002F4905"/>
    <w:rsid w:val="002F50F1"/>
    <w:rsid w:val="002F5459"/>
    <w:rsid w:val="002F5A49"/>
    <w:rsid w:val="002F5A53"/>
    <w:rsid w:val="002F66A9"/>
    <w:rsid w:val="00301082"/>
    <w:rsid w:val="00301C84"/>
    <w:rsid w:val="00301FC4"/>
    <w:rsid w:val="003027DB"/>
    <w:rsid w:val="00303485"/>
    <w:rsid w:val="00303907"/>
    <w:rsid w:val="003042BB"/>
    <w:rsid w:val="00304C46"/>
    <w:rsid w:val="0030547A"/>
    <w:rsid w:val="00305C8D"/>
    <w:rsid w:val="003066DF"/>
    <w:rsid w:val="00307DF8"/>
    <w:rsid w:val="00310CDD"/>
    <w:rsid w:val="0031293F"/>
    <w:rsid w:val="00312B28"/>
    <w:rsid w:val="00312F37"/>
    <w:rsid w:val="00314749"/>
    <w:rsid w:val="00314AA3"/>
    <w:rsid w:val="003167B0"/>
    <w:rsid w:val="0031744A"/>
    <w:rsid w:val="003175FC"/>
    <w:rsid w:val="003200AC"/>
    <w:rsid w:val="00322C88"/>
    <w:rsid w:val="003230F9"/>
    <w:rsid w:val="003301C8"/>
    <w:rsid w:val="003305B0"/>
    <w:rsid w:val="0033365E"/>
    <w:rsid w:val="00333E0C"/>
    <w:rsid w:val="0033405D"/>
    <w:rsid w:val="00336285"/>
    <w:rsid w:val="003364A6"/>
    <w:rsid w:val="00337EFE"/>
    <w:rsid w:val="00337F60"/>
    <w:rsid w:val="00340FCA"/>
    <w:rsid w:val="003410E9"/>
    <w:rsid w:val="00341CE7"/>
    <w:rsid w:val="00344BA3"/>
    <w:rsid w:val="00345DC8"/>
    <w:rsid w:val="003464A2"/>
    <w:rsid w:val="003465A6"/>
    <w:rsid w:val="0035043B"/>
    <w:rsid w:val="00350CA0"/>
    <w:rsid w:val="003519EC"/>
    <w:rsid w:val="00352239"/>
    <w:rsid w:val="003526FE"/>
    <w:rsid w:val="00353688"/>
    <w:rsid w:val="00355038"/>
    <w:rsid w:val="003556A3"/>
    <w:rsid w:val="003578D8"/>
    <w:rsid w:val="003601B6"/>
    <w:rsid w:val="003609C8"/>
    <w:rsid w:val="00361972"/>
    <w:rsid w:val="00365640"/>
    <w:rsid w:val="00365A00"/>
    <w:rsid w:val="00365E76"/>
    <w:rsid w:val="00365FEB"/>
    <w:rsid w:val="0037085D"/>
    <w:rsid w:val="003718B3"/>
    <w:rsid w:val="003727BE"/>
    <w:rsid w:val="003733C3"/>
    <w:rsid w:val="00375525"/>
    <w:rsid w:val="00377625"/>
    <w:rsid w:val="00380433"/>
    <w:rsid w:val="00380BA6"/>
    <w:rsid w:val="00382ECC"/>
    <w:rsid w:val="00382F2C"/>
    <w:rsid w:val="003830C1"/>
    <w:rsid w:val="0038378D"/>
    <w:rsid w:val="003842E3"/>
    <w:rsid w:val="00385789"/>
    <w:rsid w:val="003901F0"/>
    <w:rsid w:val="00391CEB"/>
    <w:rsid w:val="003920B7"/>
    <w:rsid w:val="003926E3"/>
    <w:rsid w:val="00394015"/>
    <w:rsid w:val="0039445D"/>
    <w:rsid w:val="003944FE"/>
    <w:rsid w:val="003947FB"/>
    <w:rsid w:val="00395D0A"/>
    <w:rsid w:val="0039655F"/>
    <w:rsid w:val="00396A09"/>
    <w:rsid w:val="00396FB0"/>
    <w:rsid w:val="003A084F"/>
    <w:rsid w:val="003A0B5F"/>
    <w:rsid w:val="003A0CE8"/>
    <w:rsid w:val="003A1558"/>
    <w:rsid w:val="003A16DC"/>
    <w:rsid w:val="003A1740"/>
    <w:rsid w:val="003A176B"/>
    <w:rsid w:val="003A2B82"/>
    <w:rsid w:val="003A3B4E"/>
    <w:rsid w:val="003A3C4F"/>
    <w:rsid w:val="003A466C"/>
    <w:rsid w:val="003A5607"/>
    <w:rsid w:val="003A6C6E"/>
    <w:rsid w:val="003A704E"/>
    <w:rsid w:val="003A795D"/>
    <w:rsid w:val="003A7F33"/>
    <w:rsid w:val="003B2335"/>
    <w:rsid w:val="003B289B"/>
    <w:rsid w:val="003B2EBE"/>
    <w:rsid w:val="003B34E5"/>
    <w:rsid w:val="003B520E"/>
    <w:rsid w:val="003B609B"/>
    <w:rsid w:val="003B6DE4"/>
    <w:rsid w:val="003B7904"/>
    <w:rsid w:val="003B7BC7"/>
    <w:rsid w:val="003C219F"/>
    <w:rsid w:val="003C4222"/>
    <w:rsid w:val="003C5062"/>
    <w:rsid w:val="003C5970"/>
    <w:rsid w:val="003C5A4A"/>
    <w:rsid w:val="003D3228"/>
    <w:rsid w:val="003D407D"/>
    <w:rsid w:val="003D4BAE"/>
    <w:rsid w:val="003D5DBB"/>
    <w:rsid w:val="003D7358"/>
    <w:rsid w:val="003E038C"/>
    <w:rsid w:val="003E13C1"/>
    <w:rsid w:val="003E14E4"/>
    <w:rsid w:val="003E200E"/>
    <w:rsid w:val="003E258B"/>
    <w:rsid w:val="003E40AA"/>
    <w:rsid w:val="003E5EDD"/>
    <w:rsid w:val="003F0A2D"/>
    <w:rsid w:val="003F1326"/>
    <w:rsid w:val="003F240E"/>
    <w:rsid w:val="003F3514"/>
    <w:rsid w:val="003F4941"/>
    <w:rsid w:val="003F58F9"/>
    <w:rsid w:val="003F71DA"/>
    <w:rsid w:val="00400689"/>
    <w:rsid w:val="00401821"/>
    <w:rsid w:val="00401FE9"/>
    <w:rsid w:val="00402D12"/>
    <w:rsid w:val="004049FD"/>
    <w:rsid w:val="00405959"/>
    <w:rsid w:val="0040692C"/>
    <w:rsid w:val="004075C2"/>
    <w:rsid w:val="00411603"/>
    <w:rsid w:val="004119A8"/>
    <w:rsid w:val="00411AC3"/>
    <w:rsid w:val="00411BE9"/>
    <w:rsid w:val="004121E1"/>
    <w:rsid w:val="004122ED"/>
    <w:rsid w:val="004128FE"/>
    <w:rsid w:val="00412E3C"/>
    <w:rsid w:val="00414955"/>
    <w:rsid w:val="00416D72"/>
    <w:rsid w:val="004205DA"/>
    <w:rsid w:val="004216F4"/>
    <w:rsid w:val="00421E82"/>
    <w:rsid w:val="00425948"/>
    <w:rsid w:val="004273FE"/>
    <w:rsid w:val="004306DF"/>
    <w:rsid w:val="00430F97"/>
    <w:rsid w:val="00433291"/>
    <w:rsid w:val="004377B3"/>
    <w:rsid w:val="00442F22"/>
    <w:rsid w:val="0044346E"/>
    <w:rsid w:val="004435AE"/>
    <w:rsid w:val="00443818"/>
    <w:rsid w:val="004440CC"/>
    <w:rsid w:val="004451E4"/>
    <w:rsid w:val="00446061"/>
    <w:rsid w:val="00447A90"/>
    <w:rsid w:val="00447F6D"/>
    <w:rsid w:val="00452128"/>
    <w:rsid w:val="00453AA2"/>
    <w:rsid w:val="00454EC9"/>
    <w:rsid w:val="00455961"/>
    <w:rsid w:val="0045648A"/>
    <w:rsid w:val="00457127"/>
    <w:rsid w:val="004575BE"/>
    <w:rsid w:val="004625BB"/>
    <w:rsid w:val="00463372"/>
    <w:rsid w:val="00464132"/>
    <w:rsid w:val="00466668"/>
    <w:rsid w:val="00466778"/>
    <w:rsid w:val="00466B9D"/>
    <w:rsid w:val="00467F6C"/>
    <w:rsid w:val="00470C6C"/>
    <w:rsid w:val="00470FB4"/>
    <w:rsid w:val="0047154F"/>
    <w:rsid w:val="00472A2B"/>
    <w:rsid w:val="00473F4D"/>
    <w:rsid w:val="00475575"/>
    <w:rsid w:val="004755C3"/>
    <w:rsid w:val="00476287"/>
    <w:rsid w:val="00477E36"/>
    <w:rsid w:val="00481FB6"/>
    <w:rsid w:val="00482788"/>
    <w:rsid w:val="00483C52"/>
    <w:rsid w:val="0048464D"/>
    <w:rsid w:val="00484F51"/>
    <w:rsid w:val="00486B7B"/>
    <w:rsid w:val="00486F3B"/>
    <w:rsid w:val="00490032"/>
    <w:rsid w:val="004900F2"/>
    <w:rsid w:val="004939C1"/>
    <w:rsid w:val="00494241"/>
    <w:rsid w:val="004943C2"/>
    <w:rsid w:val="00494519"/>
    <w:rsid w:val="004946EA"/>
    <w:rsid w:val="0049502E"/>
    <w:rsid w:val="00496520"/>
    <w:rsid w:val="004969AD"/>
    <w:rsid w:val="0049719B"/>
    <w:rsid w:val="004A271B"/>
    <w:rsid w:val="004A34BA"/>
    <w:rsid w:val="004A3D8B"/>
    <w:rsid w:val="004A472D"/>
    <w:rsid w:val="004A5D30"/>
    <w:rsid w:val="004A6546"/>
    <w:rsid w:val="004B0508"/>
    <w:rsid w:val="004B0562"/>
    <w:rsid w:val="004B19CE"/>
    <w:rsid w:val="004B1EA7"/>
    <w:rsid w:val="004B1F73"/>
    <w:rsid w:val="004B2F37"/>
    <w:rsid w:val="004B3F00"/>
    <w:rsid w:val="004B4414"/>
    <w:rsid w:val="004B5F51"/>
    <w:rsid w:val="004B669E"/>
    <w:rsid w:val="004B6E82"/>
    <w:rsid w:val="004C027B"/>
    <w:rsid w:val="004C0540"/>
    <w:rsid w:val="004C34A9"/>
    <w:rsid w:val="004C4E31"/>
    <w:rsid w:val="004C53BC"/>
    <w:rsid w:val="004C642E"/>
    <w:rsid w:val="004D1F76"/>
    <w:rsid w:val="004D2484"/>
    <w:rsid w:val="004D31AB"/>
    <w:rsid w:val="004D338C"/>
    <w:rsid w:val="004D39B5"/>
    <w:rsid w:val="004D44F0"/>
    <w:rsid w:val="004D53DC"/>
    <w:rsid w:val="004E297F"/>
    <w:rsid w:val="004E3320"/>
    <w:rsid w:val="004E3F16"/>
    <w:rsid w:val="004E6FFD"/>
    <w:rsid w:val="004E7264"/>
    <w:rsid w:val="004E737D"/>
    <w:rsid w:val="004E7863"/>
    <w:rsid w:val="004F06A7"/>
    <w:rsid w:val="004F2EAF"/>
    <w:rsid w:val="004F308A"/>
    <w:rsid w:val="004F4FDB"/>
    <w:rsid w:val="004F514E"/>
    <w:rsid w:val="004F51E9"/>
    <w:rsid w:val="004F72B0"/>
    <w:rsid w:val="004F7AAF"/>
    <w:rsid w:val="00500A2B"/>
    <w:rsid w:val="00500F65"/>
    <w:rsid w:val="005015B7"/>
    <w:rsid w:val="005039FF"/>
    <w:rsid w:val="00503A06"/>
    <w:rsid w:val="00505B5C"/>
    <w:rsid w:val="00506BF2"/>
    <w:rsid w:val="00507453"/>
    <w:rsid w:val="005102EB"/>
    <w:rsid w:val="00510C77"/>
    <w:rsid w:val="00511F88"/>
    <w:rsid w:val="005163C7"/>
    <w:rsid w:val="00516509"/>
    <w:rsid w:val="005177C5"/>
    <w:rsid w:val="00520614"/>
    <w:rsid w:val="00521A66"/>
    <w:rsid w:val="00522A6B"/>
    <w:rsid w:val="00523971"/>
    <w:rsid w:val="00524DD7"/>
    <w:rsid w:val="00524F83"/>
    <w:rsid w:val="00525D6C"/>
    <w:rsid w:val="0052633E"/>
    <w:rsid w:val="00526AE7"/>
    <w:rsid w:val="005272A1"/>
    <w:rsid w:val="00530159"/>
    <w:rsid w:val="0053216D"/>
    <w:rsid w:val="005326C5"/>
    <w:rsid w:val="00536EDE"/>
    <w:rsid w:val="00543116"/>
    <w:rsid w:val="005436D0"/>
    <w:rsid w:val="0054457B"/>
    <w:rsid w:val="00544922"/>
    <w:rsid w:val="0054508D"/>
    <w:rsid w:val="00546003"/>
    <w:rsid w:val="00552220"/>
    <w:rsid w:val="005531D1"/>
    <w:rsid w:val="005532D7"/>
    <w:rsid w:val="00554F23"/>
    <w:rsid w:val="005551E6"/>
    <w:rsid w:val="005556C5"/>
    <w:rsid w:val="00563F51"/>
    <w:rsid w:val="00564BCC"/>
    <w:rsid w:val="0056627B"/>
    <w:rsid w:val="0056674B"/>
    <w:rsid w:val="00570676"/>
    <w:rsid w:val="00570C60"/>
    <w:rsid w:val="0057179A"/>
    <w:rsid w:val="00571877"/>
    <w:rsid w:val="00572300"/>
    <w:rsid w:val="00572FE3"/>
    <w:rsid w:val="00574E12"/>
    <w:rsid w:val="005753A3"/>
    <w:rsid w:val="0057548A"/>
    <w:rsid w:val="00575A3D"/>
    <w:rsid w:val="0057757A"/>
    <w:rsid w:val="00577E2B"/>
    <w:rsid w:val="005817FF"/>
    <w:rsid w:val="00581DFD"/>
    <w:rsid w:val="00582A67"/>
    <w:rsid w:val="005830A9"/>
    <w:rsid w:val="00583DFD"/>
    <w:rsid w:val="00584C08"/>
    <w:rsid w:val="005854A5"/>
    <w:rsid w:val="00586A6C"/>
    <w:rsid w:val="00586BEA"/>
    <w:rsid w:val="0058731B"/>
    <w:rsid w:val="00591221"/>
    <w:rsid w:val="0059136E"/>
    <w:rsid w:val="00591439"/>
    <w:rsid w:val="005936F0"/>
    <w:rsid w:val="00593B9A"/>
    <w:rsid w:val="00594B43"/>
    <w:rsid w:val="00596991"/>
    <w:rsid w:val="005A04BE"/>
    <w:rsid w:val="005A0687"/>
    <w:rsid w:val="005A1508"/>
    <w:rsid w:val="005A3A2D"/>
    <w:rsid w:val="005A3C61"/>
    <w:rsid w:val="005A4A11"/>
    <w:rsid w:val="005A4C9A"/>
    <w:rsid w:val="005A6004"/>
    <w:rsid w:val="005A69C5"/>
    <w:rsid w:val="005A7740"/>
    <w:rsid w:val="005B04B4"/>
    <w:rsid w:val="005B2EF1"/>
    <w:rsid w:val="005B53BC"/>
    <w:rsid w:val="005B59CF"/>
    <w:rsid w:val="005B5FF5"/>
    <w:rsid w:val="005B6FBE"/>
    <w:rsid w:val="005B7183"/>
    <w:rsid w:val="005C04F4"/>
    <w:rsid w:val="005C1232"/>
    <w:rsid w:val="005C1F56"/>
    <w:rsid w:val="005C336E"/>
    <w:rsid w:val="005C33A4"/>
    <w:rsid w:val="005C3F56"/>
    <w:rsid w:val="005C740D"/>
    <w:rsid w:val="005D092D"/>
    <w:rsid w:val="005D2BF4"/>
    <w:rsid w:val="005D3359"/>
    <w:rsid w:val="005D4391"/>
    <w:rsid w:val="005D79D5"/>
    <w:rsid w:val="005E0A3F"/>
    <w:rsid w:val="005E27E2"/>
    <w:rsid w:val="005E28E7"/>
    <w:rsid w:val="005E3759"/>
    <w:rsid w:val="005E4040"/>
    <w:rsid w:val="005E5535"/>
    <w:rsid w:val="005E59F9"/>
    <w:rsid w:val="005E658F"/>
    <w:rsid w:val="005E66FA"/>
    <w:rsid w:val="005E732A"/>
    <w:rsid w:val="005E74DA"/>
    <w:rsid w:val="005F0459"/>
    <w:rsid w:val="005F1C73"/>
    <w:rsid w:val="005F3C33"/>
    <w:rsid w:val="005F3C3E"/>
    <w:rsid w:val="005F426A"/>
    <w:rsid w:val="005F4BFC"/>
    <w:rsid w:val="005F4DA5"/>
    <w:rsid w:val="005F7831"/>
    <w:rsid w:val="005F7E6A"/>
    <w:rsid w:val="006026FC"/>
    <w:rsid w:val="00603D33"/>
    <w:rsid w:val="00605B73"/>
    <w:rsid w:val="006061E3"/>
    <w:rsid w:val="0060661A"/>
    <w:rsid w:val="00610C67"/>
    <w:rsid w:val="006115F3"/>
    <w:rsid w:val="00611983"/>
    <w:rsid w:val="00611CB0"/>
    <w:rsid w:val="006149B9"/>
    <w:rsid w:val="00615482"/>
    <w:rsid w:val="00616376"/>
    <w:rsid w:val="00616CF0"/>
    <w:rsid w:val="00620A35"/>
    <w:rsid w:val="00622194"/>
    <w:rsid w:val="0062223D"/>
    <w:rsid w:val="006233D1"/>
    <w:rsid w:val="0062502D"/>
    <w:rsid w:val="00627444"/>
    <w:rsid w:val="00627611"/>
    <w:rsid w:val="0063002E"/>
    <w:rsid w:val="006300C0"/>
    <w:rsid w:val="006314AC"/>
    <w:rsid w:val="00631F22"/>
    <w:rsid w:val="00632CE9"/>
    <w:rsid w:val="0063341F"/>
    <w:rsid w:val="00633D88"/>
    <w:rsid w:val="00635D2F"/>
    <w:rsid w:val="00636A76"/>
    <w:rsid w:val="00636AF3"/>
    <w:rsid w:val="00636C0A"/>
    <w:rsid w:val="00640124"/>
    <w:rsid w:val="00644142"/>
    <w:rsid w:val="00645DC4"/>
    <w:rsid w:val="006464D3"/>
    <w:rsid w:val="00646608"/>
    <w:rsid w:val="00646D56"/>
    <w:rsid w:val="00647275"/>
    <w:rsid w:val="006514A7"/>
    <w:rsid w:val="00652CA8"/>
    <w:rsid w:val="00653107"/>
    <w:rsid w:val="0065432E"/>
    <w:rsid w:val="00656F8E"/>
    <w:rsid w:val="006575C7"/>
    <w:rsid w:val="006615E4"/>
    <w:rsid w:val="00661CC1"/>
    <w:rsid w:val="00661D56"/>
    <w:rsid w:val="00662568"/>
    <w:rsid w:val="00662AC3"/>
    <w:rsid w:val="00666919"/>
    <w:rsid w:val="0067036B"/>
    <w:rsid w:val="00671400"/>
    <w:rsid w:val="00671425"/>
    <w:rsid w:val="00672618"/>
    <w:rsid w:val="006740A7"/>
    <w:rsid w:val="00674407"/>
    <w:rsid w:val="00676E01"/>
    <w:rsid w:val="00680D63"/>
    <w:rsid w:val="0068171D"/>
    <w:rsid w:val="00682485"/>
    <w:rsid w:val="00682CB2"/>
    <w:rsid w:val="00683651"/>
    <w:rsid w:val="006845A2"/>
    <w:rsid w:val="00685D4D"/>
    <w:rsid w:val="00686000"/>
    <w:rsid w:val="0068695E"/>
    <w:rsid w:val="00686C29"/>
    <w:rsid w:val="00687FB4"/>
    <w:rsid w:val="00690A57"/>
    <w:rsid w:val="0069123A"/>
    <w:rsid w:val="0069188B"/>
    <w:rsid w:val="006926BB"/>
    <w:rsid w:val="0069274B"/>
    <w:rsid w:val="00692D12"/>
    <w:rsid w:val="00693690"/>
    <w:rsid w:val="00695BBA"/>
    <w:rsid w:val="006961EC"/>
    <w:rsid w:val="0069685D"/>
    <w:rsid w:val="00696FB3"/>
    <w:rsid w:val="00697F81"/>
    <w:rsid w:val="006A16B5"/>
    <w:rsid w:val="006A4420"/>
    <w:rsid w:val="006A48BE"/>
    <w:rsid w:val="006A4955"/>
    <w:rsid w:val="006A5490"/>
    <w:rsid w:val="006B018E"/>
    <w:rsid w:val="006B06DA"/>
    <w:rsid w:val="006B1109"/>
    <w:rsid w:val="006B413E"/>
    <w:rsid w:val="006B53F1"/>
    <w:rsid w:val="006B6430"/>
    <w:rsid w:val="006B7644"/>
    <w:rsid w:val="006C0DDC"/>
    <w:rsid w:val="006C1EDD"/>
    <w:rsid w:val="006C2A99"/>
    <w:rsid w:val="006C4841"/>
    <w:rsid w:val="006C5FA1"/>
    <w:rsid w:val="006C6058"/>
    <w:rsid w:val="006C6467"/>
    <w:rsid w:val="006C696F"/>
    <w:rsid w:val="006C6D62"/>
    <w:rsid w:val="006C7532"/>
    <w:rsid w:val="006D037D"/>
    <w:rsid w:val="006D0A96"/>
    <w:rsid w:val="006D43C2"/>
    <w:rsid w:val="006D5723"/>
    <w:rsid w:val="006E3E08"/>
    <w:rsid w:val="006E460B"/>
    <w:rsid w:val="006E54F6"/>
    <w:rsid w:val="006E5CC6"/>
    <w:rsid w:val="006E5D64"/>
    <w:rsid w:val="006E7849"/>
    <w:rsid w:val="006E7893"/>
    <w:rsid w:val="006F0692"/>
    <w:rsid w:val="006F0CED"/>
    <w:rsid w:val="006F15BC"/>
    <w:rsid w:val="006F26EF"/>
    <w:rsid w:val="006F57DA"/>
    <w:rsid w:val="006F6BDE"/>
    <w:rsid w:val="006F6DC3"/>
    <w:rsid w:val="006F7516"/>
    <w:rsid w:val="00701790"/>
    <w:rsid w:val="00701B6E"/>
    <w:rsid w:val="0070279F"/>
    <w:rsid w:val="00703035"/>
    <w:rsid w:val="00704CA9"/>
    <w:rsid w:val="0070505E"/>
    <w:rsid w:val="007051BC"/>
    <w:rsid w:val="00706742"/>
    <w:rsid w:val="00711D16"/>
    <w:rsid w:val="007125C5"/>
    <w:rsid w:val="0071280E"/>
    <w:rsid w:val="0071361E"/>
    <w:rsid w:val="00714704"/>
    <w:rsid w:val="0071500D"/>
    <w:rsid w:val="0071680C"/>
    <w:rsid w:val="00716A98"/>
    <w:rsid w:val="0071766E"/>
    <w:rsid w:val="007177A8"/>
    <w:rsid w:val="00717B6F"/>
    <w:rsid w:val="007200B4"/>
    <w:rsid w:val="00720237"/>
    <w:rsid w:val="007238E5"/>
    <w:rsid w:val="0072444F"/>
    <w:rsid w:val="007259BD"/>
    <w:rsid w:val="0072690A"/>
    <w:rsid w:val="00727C68"/>
    <w:rsid w:val="0073032C"/>
    <w:rsid w:val="00730C00"/>
    <w:rsid w:val="0073128E"/>
    <w:rsid w:val="00742F5A"/>
    <w:rsid w:val="00742FA4"/>
    <w:rsid w:val="00743B29"/>
    <w:rsid w:val="00744AEB"/>
    <w:rsid w:val="00744E95"/>
    <w:rsid w:val="007456C3"/>
    <w:rsid w:val="00745C35"/>
    <w:rsid w:val="00745F8E"/>
    <w:rsid w:val="0074774B"/>
    <w:rsid w:val="00752338"/>
    <w:rsid w:val="00753E43"/>
    <w:rsid w:val="007540D8"/>
    <w:rsid w:val="00755B5F"/>
    <w:rsid w:val="00756A8D"/>
    <w:rsid w:val="00756AFE"/>
    <w:rsid w:val="00757B7C"/>
    <w:rsid w:val="007611E1"/>
    <w:rsid w:val="00762839"/>
    <w:rsid w:val="00762BAA"/>
    <w:rsid w:val="0076310F"/>
    <w:rsid w:val="00763899"/>
    <w:rsid w:val="00763B9E"/>
    <w:rsid w:val="0076496A"/>
    <w:rsid w:val="00766225"/>
    <w:rsid w:val="007668BB"/>
    <w:rsid w:val="00767E05"/>
    <w:rsid w:val="007713E2"/>
    <w:rsid w:val="0077380E"/>
    <w:rsid w:val="00776DEA"/>
    <w:rsid w:val="007808AE"/>
    <w:rsid w:val="00780E92"/>
    <w:rsid w:val="007813A2"/>
    <w:rsid w:val="007814A7"/>
    <w:rsid w:val="00782A87"/>
    <w:rsid w:val="00784133"/>
    <w:rsid w:val="00784D68"/>
    <w:rsid w:val="0078632F"/>
    <w:rsid w:val="007863E6"/>
    <w:rsid w:val="00786975"/>
    <w:rsid w:val="007873D8"/>
    <w:rsid w:val="00790DFE"/>
    <w:rsid w:val="00791087"/>
    <w:rsid w:val="00792EA8"/>
    <w:rsid w:val="00794519"/>
    <w:rsid w:val="007952D8"/>
    <w:rsid w:val="00795BF3"/>
    <w:rsid w:val="00795F67"/>
    <w:rsid w:val="00797078"/>
    <w:rsid w:val="007979AB"/>
    <w:rsid w:val="007A09D2"/>
    <w:rsid w:val="007A1908"/>
    <w:rsid w:val="007A19E8"/>
    <w:rsid w:val="007A21F3"/>
    <w:rsid w:val="007A3994"/>
    <w:rsid w:val="007A4485"/>
    <w:rsid w:val="007A598B"/>
    <w:rsid w:val="007A6C07"/>
    <w:rsid w:val="007B01B7"/>
    <w:rsid w:val="007B4779"/>
    <w:rsid w:val="007B502B"/>
    <w:rsid w:val="007B7380"/>
    <w:rsid w:val="007B77FC"/>
    <w:rsid w:val="007C0739"/>
    <w:rsid w:val="007C0749"/>
    <w:rsid w:val="007C0D18"/>
    <w:rsid w:val="007C213E"/>
    <w:rsid w:val="007C2171"/>
    <w:rsid w:val="007C2938"/>
    <w:rsid w:val="007C304E"/>
    <w:rsid w:val="007C3D0A"/>
    <w:rsid w:val="007C48D0"/>
    <w:rsid w:val="007C5389"/>
    <w:rsid w:val="007C6DF5"/>
    <w:rsid w:val="007C6FD9"/>
    <w:rsid w:val="007C7D31"/>
    <w:rsid w:val="007D18F8"/>
    <w:rsid w:val="007D1E47"/>
    <w:rsid w:val="007D2191"/>
    <w:rsid w:val="007D2404"/>
    <w:rsid w:val="007D2502"/>
    <w:rsid w:val="007D31B7"/>
    <w:rsid w:val="007D3A18"/>
    <w:rsid w:val="007D45F5"/>
    <w:rsid w:val="007D4FC7"/>
    <w:rsid w:val="007D6044"/>
    <w:rsid w:val="007D7687"/>
    <w:rsid w:val="007E21D1"/>
    <w:rsid w:val="007E292D"/>
    <w:rsid w:val="007E339C"/>
    <w:rsid w:val="007E3CD8"/>
    <w:rsid w:val="007E56C9"/>
    <w:rsid w:val="007E6C24"/>
    <w:rsid w:val="007E6EAA"/>
    <w:rsid w:val="007E6EDF"/>
    <w:rsid w:val="007E7CF3"/>
    <w:rsid w:val="007E7D79"/>
    <w:rsid w:val="007F0D93"/>
    <w:rsid w:val="007F0E0B"/>
    <w:rsid w:val="007F141A"/>
    <w:rsid w:val="007F244A"/>
    <w:rsid w:val="007F28C3"/>
    <w:rsid w:val="007F4D78"/>
    <w:rsid w:val="007F4E26"/>
    <w:rsid w:val="007F7827"/>
    <w:rsid w:val="00800AA8"/>
    <w:rsid w:val="00800C25"/>
    <w:rsid w:val="008024F9"/>
    <w:rsid w:val="008042F7"/>
    <w:rsid w:val="00807A14"/>
    <w:rsid w:val="00807C80"/>
    <w:rsid w:val="00810663"/>
    <w:rsid w:val="00810B7B"/>
    <w:rsid w:val="00810C41"/>
    <w:rsid w:val="00811DC4"/>
    <w:rsid w:val="0081207E"/>
    <w:rsid w:val="00813074"/>
    <w:rsid w:val="008137CC"/>
    <w:rsid w:val="0081432F"/>
    <w:rsid w:val="00814996"/>
    <w:rsid w:val="00815931"/>
    <w:rsid w:val="008169AA"/>
    <w:rsid w:val="008176DF"/>
    <w:rsid w:val="00817985"/>
    <w:rsid w:val="008204F1"/>
    <w:rsid w:val="00820973"/>
    <w:rsid w:val="00820F6F"/>
    <w:rsid w:val="00823376"/>
    <w:rsid w:val="00824078"/>
    <w:rsid w:val="00825126"/>
    <w:rsid w:val="00825F92"/>
    <w:rsid w:val="00826C0E"/>
    <w:rsid w:val="00826F15"/>
    <w:rsid w:val="00827A53"/>
    <w:rsid w:val="00830DE5"/>
    <w:rsid w:val="0083256C"/>
    <w:rsid w:val="00832874"/>
    <w:rsid w:val="00833ACF"/>
    <w:rsid w:val="00833B86"/>
    <w:rsid w:val="00833DC1"/>
    <w:rsid w:val="00835566"/>
    <w:rsid w:val="00835F47"/>
    <w:rsid w:val="0083701A"/>
    <w:rsid w:val="0083769C"/>
    <w:rsid w:val="00837CE4"/>
    <w:rsid w:val="00840F39"/>
    <w:rsid w:val="008437F5"/>
    <w:rsid w:val="008452B0"/>
    <w:rsid w:val="00846260"/>
    <w:rsid w:val="0084799F"/>
    <w:rsid w:val="008501D3"/>
    <w:rsid w:val="00850FA4"/>
    <w:rsid w:val="008524B3"/>
    <w:rsid w:val="00853609"/>
    <w:rsid w:val="008547A2"/>
    <w:rsid w:val="00855FAD"/>
    <w:rsid w:val="0085673A"/>
    <w:rsid w:val="00856D0C"/>
    <w:rsid w:val="00856E29"/>
    <w:rsid w:val="00860868"/>
    <w:rsid w:val="00860941"/>
    <w:rsid w:val="008616CE"/>
    <w:rsid w:val="00863ADB"/>
    <w:rsid w:val="00863FE8"/>
    <w:rsid w:val="00865779"/>
    <w:rsid w:val="00866CFB"/>
    <w:rsid w:val="008706EF"/>
    <w:rsid w:val="008711BC"/>
    <w:rsid w:val="008711CA"/>
    <w:rsid w:val="00871DA0"/>
    <w:rsid w:val="00871EC6"/>
    <w:rsid w:val="00872955"/>
    <w:rsid w:val="00872BC3"/>
    <w:rsid w:val="00872E89"/>
    <w:rsid w:val="008735DA"/>
    <w:rsid w:val="0087366C"/>
    <w:rsid w:val="00875DC3"/>
    <w:rsid w:val="0087628A"/>
    <w:rsid w:val="008768B3"/>
    <w:rsid w:val="00876A64"/>
    <w:rsid w:val="008812F8"/>
    <w:rsid w:val="0088143B"/>
    <w:rsid w:val="00882C23"/>
    <w:rsid w:val="008833D0"/>
    <w:rsid w:val="008834AA"/>
    <w:rsid w:val="00883B9B"/>
    <w:rsid w:val="00883D89"/>
    <w:rsid w:val="008845D7"/>
    <w:rsid w:val="00886284"/>
    <w:rsid w:val="00886513"/>
    <w:rsid w:val="00887064"/>
    <w:rsid w:val="0088792A"/>
    <w:rsid w:val="00887C17"/>
    <w:rsid w:val="0089142B"/>
    <w:rsid w:val="00892288"/>
    <w:rsid w:val="0089448D"/>
    <w:rsid w:val="0089775E"/>
    <w:rsid w:val="008A1B62"/>
    <w:rsid w:val="008A1EA0"/>
    <w:rsid w:val="008A2F60"/>
    <w:rsid w:val="008A3EC2"/>
    <w:rsid w:val="008A48F2"/>
    <w:rsid w:val="008A5512"/>
    <w:rsid w:val="008A60DC"/>
    <w:rsid w:val="008A6935"/>
    <w:rsid w:val="008B1FC9"/>
    <w:rsid w:val="008B21CD"/>
    <w:rsid w:val="008B2C4A"/>
    <w:rsid w:val="008B3A22"/>
    <w:rsid w:val="008B48D4"/>
    <w:rsid w:val="008B6250"/>
    <w:rsid w:val="008B738A"/>
    <w:rsid w:val="008C0607"/>
    <w:rsid w:val="008C2D80"/>
    <w:rsid w:val="008C336A"/>
    <w:rsid w:val="008C4835"/>
    <w:rsid w:val="008C5A6F"/>
    <w:rsid w:val="008C6262"/>
    <w:rsid w:val="008C6306"/>
    <w:rsid w:val="008D377E"/>
    <w:rsid w:val="008D4054"/>
    <w:rsid w:val="008D43AB"/>
    <w:rsid w:val="008D7945"/>
    <w:rsid w:val="008D7968"/>
    <w:rsid w:val="008E06EA"/>
    <w:rsid w:val="008E0864"/>
    <w:rsid w:val="008E1F8F"/>
    <w:rsid w:val="008E29E9"/>
    <w:rsid w:val="008E3117"/>
    <w:rsid w:val="008E55E4"/>
    <w:rsid w:val="008E5D3F"/>
    <w:rsid w:val="008E68FF"/>
    <w:rsid w:val="008E694A"/>
    <w:rsid w:val="008E6AAE"/>
    <w:rsid w:val="008E6D65"/>
    <w:rsid w:val="008E7123"/>
    <w:rsid w:val="008F13B9"/>
    <w:rsid w:val="008F1AF4"/>
    <w:rsid w:val="008F1B98"/>
    <w:rsid w:val="008F1C1D"/>
    <w:rsid w:val="008F3705"/>
    <w:rsid w:val="008F3E56"/>
    <w:rsid w:val="008F4AB9"/>
    <w:rsid w:val="008F543A"/>
    <w:rsid w:val="008F645A"/>
    <w:rsid w:val="008F646D"/>
    <w:rsid w:val="008F6881"/>
    <w:rsid w:val="008F78ED"/>
    <w:rsid w:val="008F7C5F"/>
    <w:rsid w:val="0090327F"/>
    <w:rsid w:val="00904FE2"/>
    <w:rsid w:val="009054BB"/>
    <w:rsid w:val="00905E66"/>
    <w:rsid w:val="00906A84"/>
    <w:rsid w:val="0090731A"/>
    <w:rsid w:val="0090765D"/>
    <w:rsid w:val="0090792C"/>
    <w:rsid w:val="00907BE3"/>
    <w:rsid w:val="00912073"/>
    <w:rsid w:val="0091356D"/>
    <w:rsid w:val="0091477C"/>
    <w:rsid w:val="00914EE9"/>
    <w:rsid w:val="0091621E"/>
    <w:rsid w:val="00916E10"/>
    <w:rsid w:val="00917CC6"/>
    <w:rsid w:val="0092476D"/>
    <w:rsid w:val="00924EC3"/>
    <w:rsid w:val="009256B1"/>
    <w:rsid w:val="00926F8F"/>
    <w:rsid w:val="00927246"/>
    <w:rsid w:val="0092774B"/>
    <w:rsid w:val="00927C4C"/>
    <w:rsid w:val="0093139D"/>
    <w:rsid w:val="00931660"/>
    <w:rsid w:val="00933815"/>
    <w:rsid w:val="00933B73"/>
    <w:rsid w:val="00934AE4"/>
    <w:rsid w:val="00936F0C"/>
    <w:rsid w:val="00937380"/>
    <w:rsid w:val="00937AB5"/>
    <w:rsid w:val="0094058F"/>
    <w:rsid w:val="00940A58"/>
    <w:rsid w:val="00940BA0"/>
    <w:rsid w:val="00942CEA"/>
    <w:rsid w:val="00943034"/>
    <w:rsid w:val="00943C44"/>
    <w:rsid w:val="00947174"/>
    <w:rsid w:val="0095033B"/>
    <w:rsid w:val="00951689"/>
    <w:rsid w:val="009517EA"/>
    <w:rsid w:val="00952265"/>
    <w:rsid w:val="00952443"/>
    <w:rsid w:val="00952527"/>
    <w:rsid w:val="00952BF8"/>
    <w:rsid w:val="00952FBB"/>
    <w:rsid w:val="00953E4B"/>
    <w:rsid w:val="00953EA8"/>
    <w:rsid w:val="009544C1"/>
    <w:rsid w:val="00955C5D"/>
    <w:rsid w:val="00956431"/>
    <w:rsid w:val="009565E1"/>
    <w:rsid w:val="00956811"/>
    <w:rsid w:val="0095735D"/>
    <w:rsid w:val="00957720"/>
    <w:rsid w:val="00960DBF"/>
    <w:rsid w:val="00963A0E"/>
    <w:rsid w:val="009640C3"/>
    <w:rsid w:val="0096460C"/>
    <w:rsid w:val="00972685"/>
    <w:rsid w:val="00974737"/>
    <w:rsid w:val="00976CF5"/>
    <w:rsid w:val="00981B47"/>
    <w:rsid w:val="0098223B"/>
    <w:rsid w:val="009824AF"/>
    <w:rsid w:val="00982525"/>
    <w:rsid w:val="0098273C"/>
    <w:rsid w:val="009832ED"/>
    <w:rsid w:val="00984121"/>
    <w:rsid w:val="009842AF"/>
    <w:rsid w:val="00985420"/>
    <w:rsid w:val="009855EB"/>
    <w:rsid w:val="00985E07"/>
    <w:rsid w:val="00986DCB"/>
    <w:rsid w:val="00987ADB"/>
    <w:rsid w:val="00990D32"/>
    <w:rsid w:val="00990DBF"/>
    <w:rsid w:val="009911B1"/>
    <w:rsid w:val="00991325"/>
    <w:rsid w:val="00991E20"/>
    <w:rsid w:val="00992BF7"/>
    <w:rsid w:val="00993825"/>
    <w:rsid w:val="00993A36"/>
    <w:rsid w:val="00996A75"/>
    <w:rsid w:val="009971AD"/>
    <w:rsid w:val="00997471"/>
    <w:rsid w:val="00997CE9"/>
    <w:rsid w:val="00997DE7"/>
    <w:rsid w:val="009A2C53"/>
    <w:rsid w:val="009A2CFE"/>
    <w:rsid w:val="009A4D07"/>
    <w:rsid w:val="009A539D"/>
    <w:rsid w:val="009A5F34"/>
    <w:rsid w:val="009B1418"/>
    <w:rsid w:val="009B2194"/>
    <w:rsid w:val="009B2AEB"/>
    <w:rsid w:val="009B6329"/>
    <w:rsid w:val="009B73FD"/>
    <w:rsid w:val="009C1440"/>
    <w:rsid w:val="009C1DA2"/>
    <w:rsid w:val="009C2AFC"/>
    <w:rsid w:val="009C2C82"/>
    <w:rsid w:val="009C442E"/>
    <w:rsid w:val="009C4A38"/>
    <w:rsid w:val="009C624B"/>
    <w:rsid w:val="009C6408"/>
    <w:rsid w:val="009C6A62"/>
    <w:rsid w:val="009C6F75"/>
    <w:rsid w:val="009D19B0"/>
    <w:rsid w:val="009D2085"/>
    <w:rsid w:val="009D2EC6"/>
    <w:rsid w:val="009D347E"/>
    <w:rsid w:val="009D3E14"/>
    <w:rsid w:val="009D4ABF"/>
    <w:rsid w:val="009D4FE5"/>
    <w:rsid w:val="009D6193"/>
    <w:rsid w:val="009D6958"/>
    <w:rsid w:val="009D6BD4"/>
    <w:rsid w:val="009D753E"/>
    <w:rsid w:val="009E0341"/>
    <w:rsid w:val="009E0CB0"/>
    <w:rsid w:val="009E252B"/>
    <w:rsid w:val="009E5844"/>
    <w:rsid w:val="009E5BB1"/>
    <w:rsid w:val="009E6469"/>
    <w:rsid w:val="009F056D"/>
    <w:rsid w:val="009F0A06"/>
    <w:rsid w:val="009F20A3"/>
    <w:rsid w:val="009F2B2E"/>
    <w:rsid w:val="009F3255"/>
    <w:rsid w:val="009F441B"/>
    <w:rsid w:val="009F49B1"/>
    <w:rsid w:val="009F7099"/>
    <w:rsid w:val="00A002D2"/>
    <w:rsid w:val="00A00679"/>
    <w:rsid w:val="00A036E2"/>
    <w:rsid w:val="00A05FA9"/>
    <w:rsid w:val="00A0703D"/>
    <w:rsid w:val="00A11184"/>
    <w:rsid w:val="00A11AB9"/>
    <w:rsid w:val="00A1313A"/>
    <w:rsid w:val="00A141CA"/>
    <w:rsid w:val="00A14697"/>
    <w:rsid w:val="00A16E64"/>
    <w:rsid w:val="00A17440"/>
    <w:rsid w:val="00A21D4F"/>
    <w:rsid w:val="00A23604"/>
    <w:rsid w:val="00A2379C"/>
    <w:rsid w:val="00A253B0"/>
    <w:rsid w:val="00A25966"/>
    <w:rsid w:val="00A30039"/>
    <w:rsid w:val="00A311B8"/>
    <w:rsid w:val="00A31253"/>
    <w:rsid w:val="00A314FC"/>
    <w:rsid w:val="00A31510"/>
    <w:rsid w:val="00A320D9"/>
    <w:rsid w:val="00A326B3"/>
    <w:rsid w:val="00A368A4"/>
    <w:rsid w:val="00A4010F"/>
    <w:rsid w:val="00A40D55"/>
    <w:rsid w:val="00A412C0"/>
    <w:rsid w:val="00A423E4"/>
    <w:rsid w:val="00A42E4F"/>
    <w:rsid w:val="00A44693"/>
    <w:rsid w:val="00A452DF"/>
    <w:rsid w:val="00A455E3"/>
    <w:rsid w:val="00A46F62"/>
    <w:rsid w:val="00A50EF7"/>
    <w:rsid w:val="00A5206C"/>
    <w:rsid w:val="00A52671"/>
    <w:rsid w:val="00A53DD4"/>
    <w:rsid w:val="00A54949"/>
    <w:rsid w:val="00A568D0"/>
    <w:rsid w:val="00A57C36"/>
    <w:rsid w:val="00A607F9"/>
    <w:rsid w:val="00A60F4F"/>
    <w:rsid w:val="00A61124"/>
    <w:rsid w:val="00A612CE"/>
    <w:rsid w:val="00A61994"/>
    <w:rsid w:val="00A62F28"/>
    <w:rsid w:val="00A63C0B"/>
    <w:rsid w:val="00A652AE"/>
    <w:rsid w:val="00A6615C"/>
    <w:rsid w:val="00A6675B"/>
    <w:rsid w:val="00A66F65"/>
    <w:rsid w:val="00A67C9C"/>
    <w:rsid w:val="00A7026E"/>
    <w:rsid w:val="00A70D56"/>
    <w:rsid w:val="00A7310B"/>
    <w:rsid w:val="00A73EB9"/>
    <w:rsid w:val="00A74747"/>
    <w:rsid w:val="00A748E2"/>
    <w:rsid w:val="00A74F48"/>
    <w:rsid w:val="00A75C1C"/>
    <w:rsid w:val="00A75FF3"/>
    <w:rsid w:val="00A7654F"/>
    <w:rsid w:val="00A76850"/>
    <w:rsid w:val="00A76F13"/>
    <w:rsid w:val="00A772E6"/>
    <w:rsid w:val="00A8412E"/>
    <w:rsid w:val="00A86825"/>
    <w:rsid w:val="00A86BA3"/>
    <w:rsid w:val="00A90169"/>
    <w:rsid w:val="00A9135A"/>
    <w:rsid w:val="00A91F98"/>
    <w:rsid w:val="00A92EBA"/>
    <w:rsid w:val="00A93618"/>
    <w:rsid w:val="00A94EFA"/>
    <w:rsid w:val="00A95115"/>
    <w:rsid w:val="00A957AE"/>
    <w:rsid w:val="00A9599F"/>
    <w:rsid w:val="00A971BE"/>
    <w:rsid w:val="00A973C1"/>
    <w:rsid w:val="00AA06CD"/>
    <w:rsid w:val="00AA0DA3"/>
    <w:rsid w:val="00AA0DDE"/>
    <w:rsid w:val="00AA167B"/>
    <w:rsid w:val="00AA2978"/>
    <w:rsid w:val="00AA2C72"/>
    <w:rsid w:val="00AA34CD"/>
    <w:rsid w:val="00AA4AF3"/>
    <w:rsid w:val="00AA5DDD"/>
    <w:rsid w:val="00AA62C3"/>
    <w:rsid w:val="00AA70C9"/>
    <w:rsid w:val="00AB24C1"/>
    <w:rsid w:val="00AB3C2B"/>
    <w:rsid w:val="00AB55EB"/>
    <w:rsid w:val="00AB625D"/>
    <w:rsid w:val="00AB7926"/>
    <w:rsid w:val="00AB7DE3"/>
    <w:rsid w:val="00AC1390"/>
    <w:rsid w:val="00AC1727"/>
    <w:rsid w:val="00AC225B"/>
    <w:rsid w:val="00AC34E8"/>
    <w:rsid w:val="00AC3FC8"/>
    <w:rsid w:val="00AC484F"/>
    <w:rsid w:val="00AC56DB"/>
    <w:rsid w:val="00AC7510"/>
    <w:rsid w:val="00AC783C"/>
    <w:rsid w:val="00AD05C0"/>
    <w:rsid w:val="00AD0EF9"/>
    <w:rsid w:val="00AD3F1B"/>
    <w:rsid w:val="00AD4265"/>
    <w:rsid w:val="00AD438F"/>
    <w:rsid w:val="00AD4858"/>
    <w:rsid w:val="00AD5512"/>
    <w:rsid w:val="00AD626A"/>
    <w:rsid w:val="00AD7A40"/>
    <w:rsid w:val="00AE0E3D"/>
    <w:rsid w:val="00AE11A5"/>
    <w:rsid w:val="00AE140A"/>
    <w:rsid w:val="00AE1DD4"/>
    <w:rsid w:val="00AE30BC"/>
    <w:rsid w:val="00AE31E8"/>
    <w:rsid w:val="00AE5BF3"/>
    <w:rsid w:val="00AE755D"/>
    <w:rsid w:val="00AF03D9"/>
    <w:rsid w:val="00AF0E67"/>
    <w:rsid w:val="00AF1AC6"/>
    <w:rsid w:val="00AF2560"/>
    <w:rsid w:val="00AF398D"/>
    <w:rsid w:val="00AF4162"/>
    <w:rsid w:val="00AF4412"/>
    <w:rsid w:val="00AF5559"/>
    <w:rsid w:val="00AF5D34"/>
    <w:rsid w:val="00AF7717"/>
    <w:rsid w:val="00B00E4A"/>
    <w:rsid w:val="00B03A1C"/>
    <w:rsid w:val="00B0424B"/>
    <w:rsid w:val="00B04A7B"/>
    <w:rsid w:val="00B057BB"/>
    <w:rsid w:val="00B06EA6"/>
    <w:rsid w:val="00B10D51"/>
    <w:rsid w:val="00B11801"/>
    <w:rsid w:val="00B15D66"/>
    <w:rsid w:val="00B1788F"/>
    <w:rsid w:val="00B20AD4"/>
    <w:rsid w:val="00B2197F"/>
    <w:rsid w:val="00B24609"/>
    <w:rsid w:val="00B26081"/>
    <w:rsid w:val="00B263CB"/>
    <w:rsid w:val="00B26E41"/>
    <w:rsid w:val="00B2732F"/>
    <w:rsid w:val="00B274CC"/>
    <w:rsid w:val="00B27E75"/>
    <w:rsid w:val="00B32602"/>
    <w:rsid w:val="00B32C70"/>
    <w:rsid w:val="00B3447C"/>
    <w:rsid w:val="00B34B7F"/>
    <w:rsid w:val="00B372F3"/>
    <w:rsid w:val="00B3781E"/>
    <w:rsid w:val="00B40199"/>
    <w:rsid w:val="00B4131B"/>
    <w:rsid w:val="00B42C21"/>
    <w:rsid w:val="00B43A13"/>
    <w:rsid w:val="00B458A1"/>
    <w:rsid w:val="00B4687E"/>
    <w:rsid w:val="00B47A3B"/>
    <w:rsid w:val="00B47F47"/>
    <w:rsid w:val="00B51DA0"/>
    <w:rsid w:val="00B53BF7"/>
    <w:rsid w:val="00B54716"/>
    <w:rsid w:val="00B54E03"/>
    <w:rsid w:val="00B55217"/>
    <w:rsid w:val="00B55AC4"/>
    <w:rsid w:val="00B55B79"/>
    <w:rsid w:val="00B56BFE"/>
    <w:rsid w:val="00B5782A"/>
    <w:rsid w:val="00B603A9"/>
    <w:rsid w:val="00B62396"/>
    <w:rsid w:val="00B62A03"/>
    <w:rsid w:val="00B62F76"/>
    <w:rsid w:val="00B641D9"/>
    <w:rsid w:val="00B65843"/>
    <w:rsid w:val="00B67DB9"/>
    <w:rsid w:val="00B67F3E"/>
    <w:rsid w:val="00B71463"/>
    <w:rsid w:val="00B73791"/>
    <w:rsid w:val="00B75B15"/>
    <w:rsid w:val="00B827DA"/>
    <w:rsid w:val="00B82B77"/>
    <w:rsid w:val="00B86FC0"/>
    <w:rsid w:val="00B917FB"/>
    <w:rsid w:val="00B918F1"/>
    <w:rsid w:val="00B92C8A"/>
    <w:rsid w:val="00B93DBE"/>
    <w:rsid w:val="00B94239"/>
    <w:rsid w:val="00B97592"/>
    <w:rsid w:val="00B97B00"/>
    <w:rsid w:val="00BA0052"/>
    <w:rsid w:val="00BA03D6"/>
    <w:rsid w:val="00BA0543"/>
    <w:rsid w:val="00BA0DAF"/>
    <w:rsid w:val="00BA14E8"/>
    <w:rsid w:val="00BA17B6"/>
    <w:rsid w:val="00BA1FAA"/>
    <w:rsid w:val="00BA2241"/>
    <w:rsid w:val="00BA56FB"/>
    <w:rsid w:val="00BA5877"/>
    <w:rsid w:val="00BA590D"/>
    <w:rsid w:val="00BA5918"/>
    <w:rsid w:val="00BA640E"/>
    <w:rsid w:val="00BA66A6"/>
    <w:rsid w:val="00BA6F1C"/>
    <w:rsid w:val="00BB009B"/>
    <w:rsid w:val="00BB014E"/>
    <w:rsid w:val="00BB20F8"/>
    <w:rsid w:val="00BB3B39"/>
    <w:rsid w:val="00BB3C24"/>
    <w:rsid w:val="00BB3DAB"/>
    <w:rsid w:val="00BB436D"/>
    <w:rsid w:val="00BB44BB"/>
    <w:rsid w:val="00BB4B9A"/>
    <w:rsid w:val="00BB5383"/>
    <w:rsid w:val="00BB57F9"/>
    <w:rsid w:val="00BB7470"/>
    <w:rsid w:val="00BB7471"/>
    <w:rsid w:val="00BC0FDA"/>
    <w:rsid w:val="00BC19F6"/>
    <w:rsid w:val="00BC2C57"/>
    <w:rsid w:val="00BC3232"/>
    <w:rsid w:val="00BC40A7"/>
    <w:rsid w:val="00BC4310"/>
    <w:rsid w:val="00BC4CCD"/>
    <w:rsid w:val="00BC5CC0"/>
    <w:rsid w:val="00BC649D"/>
    <w:rsid w:val="00BC74D3"/>
    <w:rsid w:val="00BD0451"/>
    <w:rsid w:val="00BD2229"/>
    <w:rsid w:val="00BD356F"/>
    <w:rsid w:val="00BD37F3"/>
    <w:rsid w:val="00BD3D82"/>
    <w:rsid w:val="00BD4293"/>
    <w:rsid w:val="00BD5238"/>
    <w:rsid w:val="00BD724A"/>
    <w:rsid w:val="00BD744F"/>
    <w:rsid w:val="00BE1060"/>
    <w:rsid w:val="00BE2C5D"/>
    <w:rsid w:val="00BE344D"/>
    <w:rsid w:val="00BE354F"/>
    <w:rsid w:val="00BE3F48"/>
    <w:rsid w:val="00BE4A47"/>
    <w:rsid w:val="00BE4A6B"/>
    <w:rsid w:val="00BE4B63"/>
    <w:rsid w:val="00BE65C3"/>
    <w:rsid w:val="00BE6A8C"/>
    <w:rsid w:val="00BE6ABA"/>
    <w:rsid w:val="00BE6CF7"/>
    <w:rsid w:val="00BF0BBE"/>
    <w:rsid w:val="00BF241A"/>
    <w:rsid w:val="00BF2457"/>
    <w:rsid w:val="00BF3191"/>
    <w:rsid w:val="00BF406A"/>
    <w:rsid w:val="00BF4284"/>
    <w:rsid w:val="00BF4AFE"/>
    <w:rsid w:val="00BF54D4"/>
    <w:rsid w:val="00BF6550"/>
    <w:rsid w:val="00BF79A4"/>
    <w:rsid w:val="00C009E1"/>
    <w:rsid w:val="00C00C01"/>
    <w:rsid w:val="00C01387"/>
    <w:rsid w:val="00C01C5A"/>
    <w:rsid w:val="00C02956"/>
    <w:rsid w:val="00C0301A"/>
    <w:rsid w:val="00C04EDC"/>
    <w:rsid w:val="00C05429"/>
    <w:rsid w:val="00C056F8"/>
    <w:rsid w:val="00C057EF"/>
    <w:rsid w:val="00C05A7D"/>
    <w:rsid w:val="00C10F46"/>
    <w:rsid w:val="00C11A77"/>
    <w:rsid w:val="00C1268F"/>
    <w:rsid w:val="00C13097"/>
    <w:rsid w:val="00C130A0"/>
    <w:rsid w:val="00C133FA"/>
    <w:rsid w:val="00C1436D"/>
    <w:rsid w:val="00C144F5"/>
    <w:rsid w:val="00C14BD1"/>
    <w:rsid w:val="00C14D48"/>
    <w:rsid w:val="00C1573A"/>
    <w:rsid w:val="00C16980"/>
    <w:rsid w:val="00C17C67"/>
    <w:rsid w:val="00C21997"/>
    <w:rsid w:val="00C23B5F"/>
    <w:rsid w:val="00C27DA6"/>
    <w:rsid w:val="00C308A1"/>
    <w:rsid w:val="00C30D4F"/>
    <w:rsid w:val="00C33DD5"/>
    <w:rsid w:val="00C35240"/>
    <w:rsid w:val="00C362EB"/>
    <w:rsid w:val="00C3668C"/>
    <w:rsid w:val="00C37CF1"/>
    <w:rsid w:val="00C40916"/>
    <w:rsid w:val="00C41371"/>
    <w:rsid w:val="00C4138A"/>
    <w:rsid w:val="00C41A3C"/>
    <w:rsid w:val="00C420E0"/>
    <w:rsid w:val="00C426AD"/>
    <w:rsid w:val="00C439AD"/>
    <w:rsid w:val="00C440A2"/>
    <w:rsid w:val="00C471B7"/>
    <w:rsid w:val="00C4740E"/>
    <w:rsid w:val="00C477CF"/>
    <w:rsid w:val="00C51005"/>
    <w:rsid w:val="00C52A6D"/>
    <w:rsid w:val="00C534EF"/>
    <w:rsid w:val="00C5350C"/>
    <w:rsid w:val="00C5498A"/>
    <w:rsid w:val="00C60BF1"/>
    <w:rsid w:val="00C64D27"/>
    <w:rsid w:val="00C653AA"/>
    <w:rsid w:val="00C65C5C"/>
    <w:rsid w:val="00C66C71"/>
    <w:rsid w:val="00C67BD7"/>
    <w:rsid w:val="00C716CA"/>
    <w:rsid w:val="00C725CC"/>
    <w:rsid w:val="00C7334D"/>
    <w:rsid w:val="00C74268"/>
    <w:rsid w:val="00C7435A"/>
    <w:rsid w:val="00C7449E"/>
    <w:rsid w:val="00C74A65"/>
    <w:rsid w:val="00C7547F"/>
    <w:rsid w:val="00C77A33"/>
    <w:rsid w:val="00C77ED6"/>
    <w:rsid w:val="00C809AC"/>
    <w:rsid w:val="00C820BA"/>
    <w:rsid w:val="00C84DF6"/>
    <w:rsid w:val="00C85881"/>
    <w:rsid w:val="00C86125"/>
    <w:rsid w:val="00C86261"/>
    <w:rsid w:val="00C86B02"/>
    <w:rsid w:val="00C86EA7"/>
    <w:rsid w:val="00C874FF"/>
    <w:rsid w:val="00C8785F"/>
    <w:rsid w:val="00C87D13"/>
    <w:rsid w:val="00C91DCD"/>
    <w:rsid w:val="00C92CE9"/>
    <w:rsid w:val="00C93062"/>
    <w:rsid w:val="00C93762"/>
    <w:rsid w:val="00C93D98"/>
    <w:rsid w:val="00C93F71"/>
    <w:rsid w:val="00C94867"/>
    <w:rsid w:val="00C95A9B"/>
    <w:rsid w:val="00C95C75"/>
    <w:rsid w:val="00C978A6"/>
    <w:rsid w:val="00CA07F0"/>
    <w:rsid w:val="00CA21DE"/>
    <w:rsid w:val="00CA376B"/>
    <w:rsid w:val="00CA3BA9"/>
    <w:rsid w:val="00CA5B7D"/>
    <w:rsid w:val="00CA616F"/>
    <w:rsid w:val="00CA627A"/>
    <w:rsid w:val="00CA7BDC"/>
    <w:rsid w:val="00CB1FDC"/>
    <w:rsid w:val="00CB372C"/>
    <w:rsid w:val="00CB53C2"/>
    <w:rsid w:val="00CB5ABF"/>
    <w:rsid w:val="00CB7A9E"/>
    <w:rsid w:val="00CB7B93"/>
    <w:rsid w:val="00CB7E82"/>
    <w:rsid w:val="00CC1750"/>
    <w:rsid w:val="00CC258C"/>
    <w:rsid w:val="00CC7E5E"/>
    <w:rsid w:val="00CD031A"/>
    <w:rsid w:val="00CD03B8"/>
    <w:rsid w:val="00CD201F"/>
    <w:rsid w:val="00CD2061"/>
    <w:rsid w:val="00CD2656"/>
    <w:rsid w:val="00CD2912"/>
    <w:rsid w:val="00CD586E"/>
    <w:rsid w:val="00CD6812"/>
    <w:rsid w:val="00CD6FFB"/>
    <w:rsid w:val="00CD7A02"/>
    <w:rsid w:val="00CE0118"/>
    <w:rsid w:val="00CE03F7"/>
    <w:rsid w:val="00CE0CFE"/>
    <w:rsid w:val="00CE16FD"/>
    <w:rsid w:val="00CE1A82"/>
    <w:rsid w:val="00CE50CF"/>
    <w:rsid w:val="00CE530F"/>
    <w:rsid w:val="00CE7462"/>
    <w:rsid w:val="00CE7C05"/>
    <w:rsid w:val="00CF0074"/>
    <w:rsid w:val="00CF00C3"/>
    <w:rsid w:val="00CF02BE"/>
    <w:rsid w:val="00CF22D4"/>
    <w:rsid w:val="00CF33E3"/>
    <w:rsid w:val="00CF3CED"/>
    <w:rsid w:val="00CF5533"/>
    <w:rsid w:val="00CF6074"/>
    <w:rsid w:val="00CF6C05"/>
    <w:rsid w:val="00D00337"/>
    <w:rsid w:val="00D0055B"/>
    <w:rsid w:val="00D032E5"/>
    <w:rsid w:val="00D03F82"/>
    <w:rsid w:val="00D048D6"/>
    <w:rsid w:val="00D05121"/>
    <w:rsid w:val="00D0546B"/>
    <w:rsid w:val="00D05952"/>
    <w:rsid w:val="00D0724A"/>
    <w:rsid w:val="00D1100B"/>
    <w:rsid w:val="00D15B7D"/>
    <w:rsid w:val="00D16810"/>
    <w:rsid w:val="00D202EB"/>
    <w:rsid w:val="00D2092B"/>
    <w:rsid w:val="00D21AE5"/>
    <w:rsid w:val="00D21EB4"/>
    <w:rsid w:val="00D223B3"/>
    <w:rsid w:val="00D22B7A"/>
    <w:rsid w:val="00D23410"/>
    <w:rsid w:val="00D23E1B"/>
    <w:rsid w:val="00D2449A"/>
    <w:rsid w:val="00D24636"/>
    <w:rsid w:val="00D250BC"/>
    <w:rsid w:val="00D2687D"/>
    <w:rsid w:val="00D31B15"/>
    <w:rsid w:val="00D31C35"/>
    <w:rsid w:val="00D32D71"/>
    <w:rsid w:val="00D33996"/>
    <w:rsid w:val="00D36638"/>
    <w:rsid w:val="00D37241"/>
    <w:rsid w:val="00D4271C"/>
    <w:rsid w:val="00D42A61"/>
    <w:rsid w:val="00D46C1D"/>
    <w:rsid w:val="00D50345"/>
    <w:rsid w:val="00D51C41"/>
    <w:rsid w:val="00D52292"/>
    <w:rsid w:val="00D52B02"/>
    <w:rsid w:val="00D53C72"/>
    <w:rsid w:val="00D550FA"/>
    <w:rsid w:val="00D6096B"/>
    <w:rsid w:val="00D60AAE"/>
    <w:rsid w:val="00D60D52"/>
    <w:rsid w:val="00D616BB"/>
    <w:rsid w:val="00D61D72"/>
    <w:rsid w:val="00D703D6"/>
    <w:rsid w:val="00D73FC1"/>
    <w:rsid w:val="00D74E84"/>
    <w:rsid w:val="00D75600"/>
    <w:rsid w:val="00D7716C"/>
    <w:rsid w:val="00D807CA"/>
    <w:rsid w:val="00D80A4B"/>
    <w:rsid w:val="00D818DD"/>
    <w:rsid w:val="00D8197A"/>
    <w:rsid w:val="00D83B2E"/>
    <w:rsid w:val="00D83D29"/>
    <w:rsid w:val="00D84DCA"/>
    <w:rsid w:val="00D8531E"/>
    <w:rsid w:val="00D85AEE"/>
    <w:rsid w:val="00D85C40"/>
    <w:rsid w:val="00D86CF6"/>
    <w:rsid w:val="00D8734B"/>
    <w:rsid w:val="00D90544"/>
    <w:rsid w:val="00D90635"/>
    <w:rsid w:val="00D91F4A"/>
    <w:rsid w:val="00D92860"/>
    <w:rsid w:val="00D93395"/>
    <w:rsid w:val="00D933D5"/>
    <w:rsid w:val="00D942C6"/>
    <w:rsid w:val="00D94617"/>
    <w:rsid w:val="00D95D2F"/>
    <w:rsid w:val="00D9604A"/>
    <w:rsid w:val="00D96055"/>
    <w:rsid w:val="00D9730C"/>
    <w:rsid w:val="00D9744D"/>
    <w:rsid w:val="00D9759F"/>
    <w:rsid w:val="00DA14A3"/>
    <w:rsid w:val="00DA2FFA"/>
    <w:rsid w:val="00DA356A"/>
    <w:rsid w:val="00DA4CBC"/>
    <w:rsid w:val="00DA4FD3"/>
    <w:rsid w:val="00DA5275"/>
    <w:rsid w:val="00DA60C0"/>
    <w:rsid w:val="00DB0395"/>
    <w:rsid w:val="00DB104E"/>
    <w:rsid w:val="00DB2E12"/>
    <w:rsid w:val="00DB30CC"/>
    <w:rsid w:val="00DB4668"/>
    <w:rsid w:val="00DB5479"/>
    <w:rsid w:val="00DB59FA"/>
    <w:rsid w:val="00DB625D"/>
    <w:rsid w:val="00DB65F1"/>
    <w:rsid w:val="00DB778F"/>
    <w:rsid w:val="00DB7901"/>
    <w:rsid w:val="00DB7968"/>
    <w:rsid w:val="00DB7C1A"/>
    <w:rsid w:val="00DC07DF"/>
    <w:rsid w:val="00DC0A08"/>
    <w:rsid w:val="00DC17E6"/>
    <w:rsid w:val="00DC21E1"/>
    <w:rsid w:val="00DC222A"/>
    <w:rsid w:val="00DC2AEC"/>
    <w:rsid w:val="00DC2DAB"/>
    <w:rsid w:val="00DC3825"/>
    <w:rsid w:val="00DC3A99"/>
    <w:rsid w:val="00DC4D56"/>
    <w:rsid w:val="00DC57EC"/>
    <w:rsid w:val="00DC5E61"/>
    <w:rsid w:val="00DC6932"/>
    <w:rsid w:val="00DC7140"/>
    <w:rsid w:val="00DC7599"/>
    <w:rsid w:val="00DC7B0C"/>
    <w:rsid w:val="00DD0404"/>
    <w:rsid w:val="00DD09BE"/>
    <w:rsid w:val="00DD2E39"/>
    <w:rsid w:val="00DD2FB9"/>
    <w:rsid w:val="00DD3BC3"/>
    <w:rsid w:val="00DD4063"/>
    <w:rsid w:val="00DD4EBE"/>
    <w:rsid w:val="00DE2A06"/>
    <w:rsid w:val="00DE38FD"/>
    <w:rsid w:val="00DE476D"/>
    <w:rsid w:val="00DE510D"/>
    <w:rsid w:val="00DE55AD"/>
    <w:rsid w:val="00DE6713"/>
    <w:rsid w:val="00DE6A2A"/>
    <w:rsid w:val="00DE76DE"/>
    <w:rsid w:val="00DF0523"/>
    <w:rsid w:val="00DF0704"/>
    <w:rsid w:val="00DF1597"/>
    <w:rsid w:val="00DF2F4F"/>
    <w:rsid w:val="00DF44C9"/>
    <w:rsid w:val="00DF6688"/>
    <w:rsid w:val="00E005E9"/>
    <w:rsid w:val="00E00DC6"/>
    <w:rsid w:val="00E018F4"/>
    <w:rsid w:val="00E03812"/>
    <w:rsid w:val="00E0458B"/>
    <w:rsid w:val="00E05235"/>
    <w:rsid w:val="00E0576F"/>
    <w:rsid w:val="00E0609F"/>
    <w:rsid w:val="00E06338"/>
    <w:rsid w:val="00E0789F"/>
    <w:rsid w:val="00E1060F"/>
    <w:rsid w:val="00E1170D"/>
    <w:rsid w:val="00E11737"/>
    <w:rsid w:val="00E12D81"/>
    <w:rsid w:val="00E14327"/>
    <w:rsid w:val="00E15DBF"/>
    <w:rsid w:val="00E1622E"/>
    <w:rsid w:val="00E17C7F"/>
    <w:rsid w:val="00E20C35"/>
    <w:rsid w:val="00E229B4"/>
    <w:rsid w:val="00E22EB3"/>
    <w:rsid w:val="00E25C47"/>
    <w:rsid w:val="00E307FC"/>
    <w:rsid w:val="00E30A6F"/>
    <w:rsid w:val="00E31DC3"/>
    <w:rsid w:val="00E34493"/>
    <w:rsid w:val="00E34DB0"/>
    <w:rsid w:val="00E360CD"/>
    <w:rsid w:val="00E36366"/>
    <w:rsid w:val="00E37E31"/>
    <w:rsid w:val="00E40F7B"/>
    <w:rsid w:val="00E42C4F"/>
    <w:rsid w:val="00E431FC"/>
    <w:rsid w:val="00E43CCE"/>
    <w:rsid w:val="00E443AC"/>
    <w:rsid w:val="00E506DE"/>
    <w:rsid w:val="00E509AF"/>
    <w:rsid w:val="00E511DF"/>
    <w:rsid w:val="00E523C6"/>
    <w:rsid w:val="00E53763"/>
    <w:rsid w:val="00E53DB5"/>
    <w:rsid w:val="00E5430B"/>
    <w:rsid w:val="00E556ED"/>
    <w:rsid w:val="00E57899"/>
    <w:rsid w:val="00E5789E"/>
    <w:rsid w:val="00E63FFB"/>
    <w:rsid w:val="00E65415"/>
    <w:rsid w:val="00E65972"/>
    <w:rsid w:val="00E66815"/>
    <w:rsid w:val="00E66EBA"/>
    <w:rsid w:val="00E67137"/>
    <w:rsid w:val="00E671A9"/>
    <w:rsid w:val="00E67707"/>
    <w:rsid w:val="00E72D59"/>
    <w:rsid w:val="00E73948"/>
    <w:rsid w:val="00E74B4F"/>
    <w:rsid w:val="00E76759"/>
    <w:rsid w:val="00E77179"/>
    <w:rsid w:val="00E81BA8"/>
    <w:rsid w:val="00E82676"/>
    <w:rsid w:val="00E82F6C"/>
    <w:rsid w:val="00E83C89"/>
    <w:rsid w:val="00E841B8"/>
    <w:rsid w:val="00E847F6"/>
    <w:rsid w:val="00E848D9"/>
    <w:rsid w:val="00E85516"/>
    <w:rsid w:val="00E86D23"/>
    <w:rsid w:val="00E87062"/>
    <w:rsid w:val="00E87214"/>
    <w:rsid w:val="00E8795C"/>
    <w:rsid w:val="00E90284"/>
    <w:rsid w:val="00E9036E"/>
    <w:rsid w:val="00E91BBE"/>
    <w:rsid w:val="00E92B44"/>
    <w:rsid w:val="00E96BE7"/>
    <w:rsid w:val="00EA042C"/>
    <w:rsid w:val="00EA1DE2"/>
    <w:rsid w:val="00EA2A1A"/>
    <w:rsid w:val="00EB101F"/>
    <w:rsid w:val="00EB108D"/>
    <w:rsid w:val="00EB31D3"/>
    <w:rsid w:val="00EB3345"/>
    <w:rsid w:val="00EB41F7"/>
    <w:rsid w:val="00EB4505"/>
    <w:rsid w:val="00EB5E50"/>
    <w:rsid w:val="00EB790A"/>
    <w:rsid w:val="00EB7C88"/>
    <w:rsid w:val="00EC0012"/>
    <w:rsid w:val="00EC175D"/>
    <w:rsid w:val="00EC2508"/>
    <w:rsid w:val="00EC28DE"/>
    <w:rsid w:val="00EC309B"/>
    <w:rsid w:val="00EC30EF"/>
    <w:rsid w:val="00EC612A"/>
    <w:rsid w:val="00ED0DAF"/>
    <w:rsid w:val="00ED6862"/>
    <w:rsid w:val="00ED6E38"/>
    <w:rsid w:val="00ED6F08"/>
    <w:rsid w:val="00EE0169"/>
    <w:rsid w:val="00EE18EC"/>
    <w:rsid w:val="00EE3A1E"/>
    <w:rsid w:val="00EE6711"/>
    <w:rsid w:val="00EE7047"/>
    <w:rsid w:val="00EF0660"/>
    <w:rsid w:val="00EF1325"/>
    <w:rsid w:val="00EF1848"/>
    <w:rsid w:val="00EF19CA"/>
    <w:rsid w:val="00EF420D"/>
    <w:rsid w:val="00EF47F9"/>
    <w:rsid w:val="00EF57EF"/>
    <w:rsid w:val="00EF6174"/>
    <w:rsid w:val="00EF7432"/>
    <w:rsid w:val="00F00CCA"/>
    <w:rsid w:val="00F02319"/>
    <w:rsid w:val="00F02D47"/>
    <w:rsid w:val="00F03F36"/>
    <w:rsid w:val="00F042CD"/>
    <w:rsid w:val="00F05382"/>
    <w:rsid w:val="00F05932"/>
    <w:rsid w:val="00F05FDF"/>
    <w:rsid w:val="00F063A9"/>
    <w:rsid w:val="00F06F3C"/>
    <w:rsid w:val="00F149BD"/>
    <w:rsid w:val="00F171E0"/>
    <w:rsid w:val="00F17F98"/>
    <w:rsid w:val="00F21D11"/>
    <w:rsid w:val="00F21F26"/>
    <w:rsid w:val="00F22ABF"/>
    <w:rsid w:val="00F23789"/>
    <w:rsid w:val="00F244D4"/>
    <w:rsid w:val="00F24F80"/>
    <w:rsid w:val="00F26F18"/>
    <w:rsid w:val="00F27EA8"/>
    <w:rsid w:val="00F301CA"/>
    <w:rsid w:val="00F310F7"/>
    <w:rsid w:val="00F31624"/>
    <w:rsid w:val="00F31912"/>
    <w:rsid w:val="00F33BA0"/>
    <w:rsid w:val="00F33C01"/>
    <w:rsid w:val="00F354F6"/>
    <w:rsid w:val="00F35A3D"/>
    <w:rsid w:val="00F3715D"/>
    <w:rsid w:val="00F4150B"/>
    <w:rsid w:val="00F4196A"/>
    <w:rsid w:val="00F42163"/>
    <w:rsid w:val="00F42D2D"/>
    <w:rsid w:val="00F42D55"/>
    <w:rsid w:val="00F43EBD"/>
    <w:rsid w:val="00F445C2"/>
    <w:rsid w:val="00F4489A"/>
    <w:rsid w:val="00F45473"/>
    <w:rsid w:val="00F455A1"/>
    <w:rsid w:val="00F45783"/>
    <w:rsid w:val="00F46F5E"/>
    <w:rsid w:val="00F47F2D"/>
    <w:rsid w:val="00F505B7"/>
    <w:rsid w:val="00F51261"/>
    <w:rsid w:val="00F5295F"/>
    <w:rsid w:val="00F53027"/>
    <w:rsid w:val="00F54141"/>
    <w:rsid w:val="00F54CCE"/>
    <w:rsid w:val="00F562F7"/>
    <w:rsid w:val="00F56602"/>
    <w:rsid w:val="00F56818"/>
    <w:rsid w:val="00F569A3"/>
    <w:rsid w:val="00F576A3"/>
    <w:rsid w:val="00F60B56"/>
    <w:rsid w:val="00F61018"/>
    <w:rsid w:val="00F615EE"/>
    <w:rsid w:val="00F638E5"/>
    <w:rsid w:val="00F64BC6"/>
    <w:rsid w:val="00F64E0D"/>
    <w:rsid w:val="00F70587"/>
    <w:rsid w:val="00F71769"/>
    <w:rsid w:val="00F737BB"/>
    <w:rsid w:val="00F73A6F"/>
    <w:rsid w:val="00F73F3C"/>
    <w:rsid w:val="00F741CC"/>
    <w:rsid w:val="00F7466C"/>
    <w:rsid w:val="00F768E1"/>
    <w:rsid w:val="00F83157"/>
    <w:rsid w:val="00F8322F"/>
    <w:rsid w:val="00F835BC"/>
    <w:rsid w:val="00F86C21"/>
    <w:rsid w:val="00F92AFC"/>
    <w:rsid w:val="00F92DE4"/>
    <w:rsid w:val="00F9396D"/>
    <w:rsid w:val="00F963D4"/>
    <w:rsid w:val="00F96B52"/>
    <w:rsid w:val="00F96E87"/>
    <w:rsid w:val="00FA0262"/>
    <w:rsid w:val="00FA1E76"/>
    <w:rsid w:val="00FA281A"/>
    <w:rsid w:val="00FA46B8"/>
    <w:rsid w:val="00FA59E5"/>
    <w:rsid w:val="00FA6253"/>
    <w:rsid w:val="00FA64E3"/>
    <w:rsid w:val="00FA7F27"/>
    <w:rsid w:val="00FB1752"/>
    <w:rsid w:val="00FB1DD0"/>
    <w:rsid w:val="00FB1F76"/>
    <w:rsid w:val="00FB2B7A"/>
    <w:rsid w:val="00FB322F"/>
    <w:rsid w:val="00FB42AF"/>
    <w:rsid w:val="00FB4702"/>
    <w:rsid w:val="00FB57F3"/>
    <w:rsid w:val="00FB5C36"/>
    <w:rsid w:val="00FB5D89"/>
    <w:rsid w:val="00FB71B5"/>
    <w:rsid w:val="00FB789D"/>
    <w:rsid w:val="00FC0ED6"/>
    <w:rsid w:val="00FC170D"/>
    <w:rsid w:val="00FC1898"/>
    <w:rsid w:val="00FC26F9"/>
    <w:rsid w:val="00FC3D1F"/>
    <w:rsid w:val="00FC5C2D"/>
    <w:rsid w:val="00FC60CB"/>
    <w:rsid w:val="00FC660F"/>
    <w:rsid w:val="00FC6BA4"/>
    <w:rsid w:val="00FC76C1"/>
    <w:rsid w:val="00FC7A1A"/>
    <w:rsid w:val="00FD03E6"/>
    <w:rsid w:val="00FD0C23"/>
    <w:rsid w:val="00FD322D"/>
    <w:rsid w:val="00FD37C4"/>
    <w:rsid w:val="00FD66B7"/>
    <w:rsid w:val="00FD6C13"/>
    <w:rsid w:val="00FD73A0"/>
    <w:rsid w:val="00FE051A"/>
    <w:rsid w:val="00FE4B98"/>
    <w:rsid w:val="00FE4D03"/>
    <w:rsid w:val="00FE55EF"/>
    <w:rsid w:val="00FE5F51"/>
    <w:rsid w:val="00FE62DD"/>
    <w:rsid w:val="00FE73FB"/>
    <w:rsid w:val="00FF0085"/>
    <w:rsid w:val="00FF0BFB"/>
    <w:rsid w:val="00FF1E2E"/>
    <w:rsid w:val="00FF34F2"/>
    <w:rsid w:val="00FF380A"/>
    <w:rsid w:val="00FF3990"/>
    <w:rsid w:val="00FF4AA0"/>
    <w:rsid w:val="00FF5666"/>
    <w:rsid w:val="00FF5A3E"/>
    <w:rsid w:val="00FF5EC5"/>
    <w:rsid w:val="00FF6B26"/>
    <w:rsid w:val="00FF6E4E"/>
    <w:rsid w:val="00FF7147"/>
    <w:rsid w:val="00FF7271"/>
    <w:rsid w:val="56C35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BF79D6C"/>
  <w15:chartTrackingRefBased/>
  <w15:docId w15:val="{B70DE3EC-CF7C-4885-A3A3-65E3C882C1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53358"/>
    <w:rPr>
      <w:rFonts w:ascii="Arial" w:hAnsi="Arial"/>
      <w:sz w:val="24"/>
    </w:rPr>
  </w:style>
  <w:style w:type="paragraph" w:styleId="Ttulo1">
    <w:name w:val="heading 1"/>
    <w:basedOn w:val="Normal"/>
    <w:next w:val="Normal"/>
    <w:qFormat/>
    <w:pPr>
      <w:keepNext/>
      <w:numPr>
        <w:numId w:val="2"/>
      </w:numPr>
      <w:outlineLvl w:val="0"/>
    </w:pPr>
    <w:rPr>
      <w:rFonts w:ascii="Univers" w:hAnsi="Univers"/>
      <w:b/>
    </w:rPr>
  </w:style>
  <w:style w:type="paragraph" w:styleId="Ttulo2">
    <w:name w:val="heading 2"/>
    <w:basedOn w:val="Normal"/>
    <w:next w:val="Normal"/>
    <w:qFormat/>
    <w:pPr>
      <w:keepNext/>
      <w:numPr>
        <w:ilvl w:val="1"/>
        <w:numId w:val="2"/>
      </w:numPr>
      <w:spacing w:before="240" w:after="60"/>
      <w:outlineLvl w:val="1"/>
    </w:pPr>
    <w:rPr>
      <w:b/>
      <w:i/>
    </w:rPr>
  </w:style>
  <w:style w:type="paragraph" w:styleId="Ttulo3">
    <w:name w:val="heading 3"/>
    <w:basedOn w:val="Normal"/>
    <w:next w:val="Normal"/>
    <w:qFormat/>
    <w:pPr>
      <w:keepNext/>
      <w:numPr>
        <w:ilvl w:val="2"/>
        <w:numId w:val="2"/>
      </w:numPr>
      <w:spacing w:before="240" w:after="60"/>
      <w:outlineLvl w:val="2"/>
    </w:pPr>
  </w:style>
  <w:style w:type="paragraph" w:styleId="Ttulo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</w:rPr>
  </w:style>
  <w:style w:type="paragraph" w:styleId="Ttulo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rFonts w:ascii="Univers" w:hAnsi="Univers"/>
      <w:sz w:val="22"/>
    </w:rPr>
  </w:style>
  <w:style w:type="paragraph" w:styleId="Ttulo6">
    <w:name w:val="heading 6"/>
    <w:basedOn w:val="Normal"/>
    <w:next w:val="Normal"/>
    <w:qFormat/>
    <w:pPr>
      <w:numPr>
        <w:ilvl w:val="5"/>
        <w:numId w:val="2"/>
      </w:numPr>
      <w:spacing w:before="240" w:after="60"/>
      <w:outlineLvl w:val="5"/>
    </w:pPr>
    <w:rPr>
      <w:rFonts w:ascii="Univers" w:hAnsi="Univers"/>
      <w:i/>
      <w:sz w:val="22"/>
    </w:rPr>
  </w:style>
  <w:style w:type="paragraph" w:styleId="Ttulo7">
    <w:name w:val="heading 7"/>
    <w:basedOn w:val="Normal"/>
    <w:next w:val="Normal"/>
    <w:qFormat/>
    <w:pPr>
      <w:keepNext/>
      <w:numPr>
        <w:ilvl w:val="6"/>
        <w:numId w:val="2"/>
      </w:numPr>
      <w:tabs>
        <w:tab w:val="left" w:pos="-1416"/>
        <w:tab w:val="left" w:pos="-720"/>
      </w:tabs>
      <w:jc w:val="center"/>
      <w:outlineLvl w:val="6"/>
    </w:pPr>
    <w:rPr>
      <w:rFonts w:ascii="Univers" w:hAnsi="Univers"/>
      <w:b/>
    </w:rPr>
  </w:style>
  <w:style w:type="paragraph" w:styleId="Ttulo8">
    <w:name w:val="heading 8"/>
    <w:basedOn w:val="Normal"/>
    <w:next w:val="Normal"/>
    <w:qFormat/>
    <w:pPr>
      <w:keepNext/>
      <w:numPr>
        <w:ilvl w:val="7"/>
        <w:numId w:val="2"/>
      </w:numPr>
      <w:jc w:val="center"/>
      <w:outlineLvl w:val="7"/>
    </w:pPr>
    <w:rPr>
      <w:rFonts w:ascii="Univers" w:hAnsi="Univers"/>
      <w:b/>
      <w:sz w:val="30"/>
    </w:rPr>
  </w:style>
  <w:style w:type="paragraph" w:styleId="Ttulo9">
    <w:name w:val="heading 9"/>
    <w:basedOn w:val="Normal"/>
    <w:next w:val="Normal"/>
    <w:qFormat/>
    <w:pPr>
      <w:keepNext/>
      <w:numPr>
        <w:ilvl w:val="8"/>
        <w:numId w:val="2"/>
      </w:numPr>
      <w:jc w:val="center"/>
      <w:outlineLvl w:val="8"/>
    </w:pPr>
    <w:rPr>
      <w:rFonts w:ascii="Univers" w:hAnsi="Univers"/>
      <w:i/>
      <w:sz w:val="3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ort">
    <w:name w:val="port"/>
    <w:basedOn w:val="Normal"/>
    <w:pPr>
      <w:widowControl w:val="0"/>
    </w:pPr>
    <w:rPr>
      <w:b/>
      <w:snapToGrid w:val="0"/>
      <w:sz w:val="22"/>
    </w:rPr>
  </w:style>
  <w:style w:type="paragraph" w:customStyle="1" w:styleId="espan">
    <w:name w:val="espan"/>
    <w:basedOn w:val="Normal"/>
    <w:pPr>
      <w:outlineLvl w:val="0"/>
    </w:pPr>
    <w:rPr>
      <w:b/>
      <w:sz w:val="22"/>
    </w:rPr>
  </w:style>
  <w:style w:type="paragraph" w:customStyle="1" w:styleId="Rpidoa">
    <w:name w:val="Rápido a)"/>
    <w:basedOn w:val="Normal"/>
    <w:pPr>
      <w:widowControl w:val="0"/>
      <w:numPr>
        <w:numId w:val="1"/>
      </w:numPr>
      <w:ind w:left="1440" w:hanging="720"/>
    </w:pPr>
    <w:rPr>
      <w:rFonts w:ascii="Univers" w:hAnsi="Univers"/>
      <w:snapToGrid w:val="0"/>
      <w:lang w:val="en-US"/>
    </w:rPr>
  </w:style>
  <w:style w:type="paragraph" w:customStyle="1" w:styleId="12">
    <w:name w:val="12"/>
    <w:pPr>
      <w:widowControl w:val="0"/>
      <w:jc w:val="both"/>
    </w:pPr>
    <w:rPr>
      <w:rFonts w:ascii="Courier Half-Height" w:hAnsi="Courier Half-Height"/>
      <w:snapToGrid w:val="0"/>
      <w:sz w:val="24"/>
    </w:rPr>
  </w:style>
  <w:style w:type="paragraph" w:styleId="Sumrio1">
    <w:name w:val="toc 1"/>
    <w:basedOn w:val="Normal"/>
    <w:next w:val="Normal"/>
    <w:autoRedefine/>
    <w:semiHidden/>
    <w:pPr>
      <w:spacing w:before="120" w:after="120"/>
      <w:jc w:val="center"/>
    </w:pPr>
    <w:rPr>
      <w:b/>
      <w:caps/>
      <w:sz w:val="20"/>
    </w:rPr>
  </w:style>
  <w:style w:type="paragraph" w:styleId="Textodecomentrio">
    <w:name w:val="annotation text"/>
    <w:basedOn w:val="Normal"/>
    <w:semiHidden/>
    <w:rPr>
      <w:rFonts w:ascii="Univers" w:hAnsi="Univers"/>
    </w:rPr>
  </w:style>
  <w:style w:type="paragraph" w:styleId="Sumrio2">
    <w:name w:val="toc 2"/>
    <w:basedOn w:val="Normal"/>
    <w:next w:val="Normal"/>
    <w:autoRedefine/>
    <w:semiHidden/>
    <w:pPr>
      <w:tabs>
        <w:tab w:val="left" w:pos="709"/>
        <w:tab w:val="right" w:leader="dot" w:pos="9448"/>
      </w:tabs>
      <w:ind w:left="709" w:hanging="709"/>
    </w:pPr>
    <w:rPr>
      <w:smallCaps/>
      <w:noProof/>
      <w:sz w:val="20"/>
    </w:rPr>
  </w:style>
  <w:style w:type="paragraph" w:styleId="Recuodecorpodetexto">
    <w:name w:val="Body Text Indent"/>
    <w:basedOn w:val="Normal"/>
    <w:pPr>
      <w:tabs>
        <w:tab w:val="left" w:pos="-1382"/>
        <w:tab w:val="left" w:pos="-720"/>
      </w:tabs>
      <w:jc w:val="both"/>
    </w:pPr>
    <w:rPr>
      <w:sz w:val="22"/>
    </w:rPr>
  </w:style>
  <w:style w:type="paragraph" w:customStyle="1" w:styleId="NVEL1">
    <w:name w:val="NÍVEL 1"/>
    <w:basedOn w:val="Normal"/>
    <w:rPr>
      <w:b/>
      <w:sz w:val="22"/>
    </w:rPr>
  </w:style>
  <w:style w:type="character" w:styleId="Hyperlink">
    <w:name w:val="Hyperlink"/>
    <w:rPr>
      <w:color w:val="0000FF"/>
      <w:u w:val="single"/>
    </w:rPr>
  </w:style>
  <w:style w:type="paragraph" w:styleId="Corpodetexto">
    <w:name w:val="Body Text"/>
    <w:basedOn w:val="Normal"/>
    <w:pPr>
      <w:jc w:val="both"/>
    </w:pPr>
    <w:rPr>
      <w:rFonts w:ascii="Univers" w:hAnsi="Univers"/>
    </w:rPr>
  </w:style>
  <w:style w:type="paragraph" w:customStyle="1" w:styleId="Level1">
    <w:name w:val="Level 1"/>
    <w:basedOn w:val="Normal"/>
    <w:pPr>
      <w:widowControl w:val="0"/>
      <w:ind w:left="936" w:hanging="340"/>
      <w:outlineLvl w:val="0"/>
    </w:pPr>
    <w:rPr>
      <w:rFonts w:ascii="Univers" w:hAnsi="Univers"/>
      <w:snapToGrid w:val="0"/>
      <w:lang w:val="en-US"/>
    </w:rPr>
  </w:style>
  <w:style w:type="paragraph" w:customStyle="1" w:styleId="WW-Corpodetexto2">
    <w:name w:val="WW-Corpo de texto 2"/>
    <w:basedOn w:val="Normal"/>
    <w:pPr>
      <w:suppressAutoHyphens/>
      <w:jc w:val="both"/>
    </w:pPr>
    <w:rPr>
      <w:sz w:val="22"/>
    </w:rPr>
  </w:style>
  <w:style w:type="paragraph" w:styleId="Textoembloco">
    <w:name w:val="Block Text"/>
    <w:basedOn w:val="Normal"/>
    <w:pPr>
      <w:pBdr>
        <w:top w:val="single" w:sz="12" w:space="1" w:color="auto"/>
        <w:bottom w:val="single" w:sz="12" w:space="1" w:color="auto"/>
      </w:pBdr>
      <w:tabs>
        <w:tab w:val="left" w:pos="-1382"/>
        <w:tab w:val="left" w:pos="-720"/>
      </w:tabs>
      <w:ind w:left="1843" w:right="2370"/>
      <w:jc w:val="center"/>
    </w:pPr>
    <w:rPr>
      <w:b/>
      <w:i/>
    </w:rPr>
  </w:style>
  <w:style w:type="paragraph" w:customStyle="1" w:styleId="ESPANH">
    <w:name w:val="ESPANH"/>
    <w:basedOn w:val="PORT0"/>
    <w:pPr>
      <w:widowControl/>
      <w:spacing w:line="16" w:lineRule="atLeast"/>
      <w:ind w:left="851" w:hanging="851"/>
    </w:pPr>
    <w:rPr>
      <w:b w:val="0"/>
      <w:snapToGrid/>
      <w:sz w:val="20"/>
      <w:lang w:val="es-ES_tradnl"/>
    </w:rPr>
  </w:style>
  <w:style w:type="paragraph" w:customStyle="1" w:styleId="PORT0">
    <w:name w:val="PORT"/>
    <w:basedOn w:val="Normal"/>
    <w:pPr>
      <w:widowControl w:val="0"/>
      <w:jc w:val="both"/>
    </w:pPr>
    <w:rPr>
      <w:rFonts w:ascii="Univers" w:hAnsi="Univers"/>
      <w:b/>
      <w:snapToGrid w:val="0"/>
    </w:rPr>
  </w:style>
  <w:style w:type="paragraph" w:styleId="Corpodetexto3">
    <w:name w:val="Body Text 3"/>
    <w:basedOn w:val="Normal"/>
    <w:pPr>
      <w:jc w:val="both"/>
    </w:pPr>
    <w:rPr>
      <w:rFonts w:ascii="Univers" w:hAnsi="Univers"/>
      <w:i/>
      <w:lang w:val="es-ES_tradnl"/>
    </w:rPr>
  </w:style>
  <w:style w:type="paragraph" w:styleId="Sumrio9">
    <w:name w:val="toc 9"/>
    <w:basedOn w:val="Normal"/>
    <w:next w:val="Normal"/>
    <w:autoRedefine/>
    <w:semiHidden/>
    <w:pPr>
      <w:ind w:left="1920"/>
    </w:pPr>
    <w:rPr>
      <w:rFonts w:ascii="Times New Roman" w:hAnsi="Times New Roman"/>
      <w:sz w:val="18"/>
    </w:rPr>
  </w:style>
  <w:style w:type="paragraph" w:styleId="Rodap">
    <w:name w:val="footer"/>
    <w:basedOn w:val="Normal"/>
    <w:pPr>
      <w:tabs>
        <w:tab w:val="center" w:pos="4419"/>
        <w:tab w:val="right" w:pos="8838"/>
      </w:tabs>
    </w:pPr>
    <w:rPr>
      <w:rFonts w:ascii="Univers" w:hAnsi="Univers"/>
    </w:rPr>
  </w:style>
  <w:style w:type="paragraph" w:styleId="Ttulo">
    <w:name w:val="Title"/>
    <w:basedOn w:val="Normal"/>
    <w:link w:val="TtuloChar"/>
    <w:qFormat/>
    <w:pPr>
      <w:jc w:val="center"/>
    </w:pPr>
    <w:rPr>
      <w:b/>
    </w:rPr>
  </w:style>
  <w:style w:type="paragraph" w:customStyle="1" w:styleId="Recuodecor">
    <w:name w:val="Recuo de cor"/>
    <w:pPr>
      <w:widowControl w:val="0"/>
      <w:tabs>
        <w:tab w:val="left" w:pos="0"/>
        <w:tab w:val="left" w:pos="283"/>
        <w:tab w:val="left" w:pos="1800"/>
        <w:tab w:val="left" w:pos="2700"/>
        <w:tab w:val="left" w:pos="3600"/>
        <w:tab w:val="left" w:pos="4500"/>
        <w:tab w:val="left" w:pos="5400"/>
        <w:tab w:val="left" w:pos="6300"/>
        <w:tab w:val="left" w:pos="7200"/>
        <w:tab w:val="left" w:pos="8100"/>
        <w:tab w:val="left" w:pos="9000"/>
        <w:tab w:val="left" w:pos="9360"/>
      </w:tabs>
      <w:jc w:val="both"/>
    </w:pPr>
    <w:rPr>
      <w:rFonts w:ascii="Arial" w:hAnsi="Arial"/>
      <w:snapToGrid w:val="0"/>
      <w:sz w:val="16"/>
    </w:rPr>
  </w:style>
  <w:style w:type="paragraph" w:styleId="Cabealho">
    <w:name w:val="header"/>
    <w:aliases w:val="analitico 3,Heading 1a"/>
    <w:basedOn w:val="Normal"/>
    <w:link w:val="CabealhoChar"/>
    <w:uiPriority w:val="99"/>
    <w:pPr>
      <w:tabs>
        <w:tab w:val="center" w:pos="4419"/>
        <w:tab w:val="right" w:pos="8838"/>
      </w:tabs>
    </w:pPr>
    <w:rPr>
      <w:rFonts w:ascii="Univers" w:hAnsi="Univers"/>
      <w:lang w:val="x-none" w:eastAsia="x-none"/>
    </w:rPr>
  </w:style>
  <w:style w:type="character" w:styleId="Nmerodepgina">
    <w:name w:val="page number"/>
    <w:basedOn w:val="Fontepargpadro"/>
  </w:style>
  <w:style w:type="paragraph" w:styleId="Recuodecorpodetexto2">
    <w:name w:val="Body Text Indent 2"/>
    <w:basedOn w:val="Normal"/>
    <w:pPr>
      <w:ind w:left="709" w:firstLine="993"/>
      <w:jc w:val="both"/>
    </w:pPr>
    <w:rPr>
      <w:rFonts w:ascii="Univers" w:hAnsi="Univers"/>
    </w:rPr>
  </w:style>
  <w:style w:type="paragraph" w:styleId="Corpodetexto2">
    <w:name w:val="Body Text 2"/>
    <w:basedOn w:val="Normal"/>
    <w:rPr>
      <w:sz w:val="22"/>
    </w:rPr>
  </w:style>
  <w:style w:type="paragraph" w:styleId="Recuodecorpodetexto3">
    <w:name w:val="Body Text Indent 3"/>
    <w:basedOn w:val="Normal"/>
    <w:pPr>
      <w:ind w:left="57"/>
      <w:jc w:val="both"/>
    </w:pPr>
    <w:rPr>
      <w:sz w:val="18"/>
    </w:rPr>
  </w:style>
  <w:style w:type="character" w:styleId="HiperlinkVisitado">
    <w:name w:val="FollowedHyperlink"/>
    <w:rPr>
      <w:color w:val="800080"/>
      <w:u w:val="single"/>
    </w:rPr>
  </w:style>
  <w:style w:type="paragraph" w:styleId="Subttulo">
    <w:name w:val="Subtitle"/>
    <w:basedOn w:val="Normal"/>
    <w:qFormat/>
    <w:pPr>
      <w:spacing w:after="60"/>
      <w:jc w:val="center"/>
      <w:outlineLvl w:val="1"/>
    </w:pPr>
    <w:rPr>
      <w:lang w:val="es-ES_tradnl"/>
    </w:rPr>
  </w:style>
  <w:style w:type="paragraph" w:customStyle="1" w:styleId="ESPECIF">
    <w:name w:val="ESPECIF"/>
    <w:basedOn w:val="Normal"/>
    <w:rsid w:val="00A17440"/>
    <w:pPr>
      <w:widowControl w:val="0"/>
      <w:jc w:val="both"/>
    </w:pPr>
    <w:rPr>
      <w:b/>
      <w:snapToGrid w:val="0"/>
    </w:rPr>
  </w:style>
  <w:style w:type="paragraph" w:customStyle="1" w:styleId="PORTUGUES">
    <w:name w:val="PORTUGUES"/>
    <w:basedOn w:val="Normal"/>
    <w:rsid w:val="00BE2C5D"/>
    <w:pPr>
      <w:widowControl w:val="0"/>
      <w:jc w:val="both"/>
    </w:pPr>
    <w:rPr>
      <w:rFonts w:ascii="Univers" w:hAnsi="Univers"/>
      <w:b/>
      <w:snapToGrid w:val="0"/>
      <w:sz w:val="20"/>
    </w:rPr>
  </w:style>
  <w:style w:type="table" w:styleId="Tabelacomgrade">
    <w:name w:val="Table Grid"/>
    <w:basedOn w:val="Tabelanormal"/>
    <w:uiPriority w:val="39"/>
    <w:rsid w:val="00D250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missivo1">
    <w:name w:val="index 1"/>
    <w:basedOn w:val="Normal"/>
    <w:next w:val="Normal"/>
    <w:autoRedefine/>
    <w:semiHidden/>
    <w:rsid w:val="001A59B4"/>
    <w:pPr>
      <w:ind w:left="240" w:hanging="240"/>
    </w:pPr>
  </w:style>
  <w:style w:type="paragraph" w:styleId="Ttulodendiceremissivo">
    <w:name w:val="index heading"/>
    <w:basedOn w:val="Normal"/>
    <w:next w:val="Remissivo1"/>
    <w:semiHidden/>
    <w:rsid w:val="001A59B4"/>
    <w:pPr>
      <w:spacing w:before="120" w:after="120"/>
    </w:pPr>
    <w:rPr>
      <w:rFonts w:ascii="Times New Roman" w:hAnsi="Times New Roman"/>
      <w:b/>
      <w:i/>
      <w:sz w:val="20"/>
      <w:lang w:eastAsia="es-ES"/>
    </w:rPr>
  </w:style>
  <w:style w:type="character" w:customStyle="1" w:styleId="CabealhoChar">
    <w:name w:val="Cabeçalho Char"/>
    <w:aliases w:val="analitico 3 Char,Heading 1a Char"/>
    <w:link w:val="Cabealho"/>
    <w:uiPriority w:val="99"/>
    <w:rsid w:val="000A798F"/>
    <w:rPr>
      <w:rFonts w:ascii="Univers" w:hAnsi="Univers"/>
      <w:sz w:val="24"/>
    </w:rPr>
  </w:style>
  <w:style w:type="paragraph" w:styleId="Textodebalo">
    <w:name w:val="Balloon Text"/>
    <w:basedOn w:val="Normal"/>
    <w:link w:val="TextodebaloChar"/>
    <w:rsid w:val="00661CC1"/>
    <w:rPr>
      <w:rFonts w:ascii="Tahoma" w:hAnsi="Tahoma"/>
      <w:sz w:val="16"/>
      <w:szCs w:val="16"/>
      <w:lang w:val="x-none" w:eastAsia="x-none"/>
    </w:rPr>
  </w:style>
  <w:style w:type="character" w:customStyle="1" w:styleId="TextodebaloChar">
    <w:name w:val="Texto de balão Char"/>
    <w:link w:val="Textodebalo"/>
    <w:rsid w:val="00661CC1"/>
    <w:rPr>
      <w:rFonts w:ascii="Tahoma" w:hAnsi="Tahoma" w:cs="Tahoma"/>
      <w:sz w:val="16"/>
      <w:szCs w:val="16"/>
    </w:rPr>
  </w:style>
  <w:style w:type="paragraph" w:styleId="PargrafodaLista">
    <w:name w:val="List Paragraph"/>
    <w:aliases w:val="Observações 2,Observações,Subsubtítulo,Marcadores,paragrafo 3"/>
    <w:basedOn w:val="Normal"/>
    <w:link w:val="PargrafodaListaChar"/>
    <w:uiPriority w:val="34"/>
    <w:qFormat/>
    <w:rsid w:val="00E40F7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PargrafodaLista1">
    <w:name w:val="Parágrafo da Lista1"/>
    <w:basedOn w:val="Normal"/>
    <w:rsid w:val="00A141C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TtuloChar">
    <w:name w:val="Título Char"/>
    <w:link w:val="Ttulo"/>
    <w:rsid w:val="00620A35"/>
    <w:rPr>
      <w:rFonts w:ascii="Arial" w:hAnsi="Arial"/>
      <w:b/>
      <w:sz w:val="24"/>
    </w:rPr>
  </w:style>
  <w:style w:type="character" w:customStyle="1" w:styleId="PargrafodaListaChar">
    <w:name w:val="Parágrafo da Lista Char"/>
    <w:aliases w:val="Observações 2 Char,Observações Char,Subsubtítulo Char,Marcadores Char,paragrafo 3 Char"/>
    <w:link w:val="PargrafodaLista"/>
    <w:uiPriority w:val="34"/>
    <w:locked/>
    <w:rsid w:val="00E34DB0"/>
    <w:rPr>
      <w:rFonts w:ascii="Calibri" w:eastAsia="Calibri" w:hAnsi="Calibri"/>
      <w:sz w:val="22"/>
      <w:szCs w:val="22"/>
      <w:lang w:eastAsia="en-US"/>
    </w:rPr>
  </w:style>
  <w:style w:type="character" w:customStyle="1" w:styleId="Fontepargpadro6">
    <w:name w:val="Fonte parág. padrão6"/>
    <w:rsid w:val="005B53BC"/>
  </w:style>
  <w:style w:type="paragraph" w:customStyle="1" w:styleId="TableContents">
    <w:name w:val="Table Contents"/>
    <w:basedOn w:val="Normal"/>
    <w:rsid w:val="005B53BC"/>
    <w:pPr>
      <w:suppressLineNumbers/>
      <w:suppressAutoHyphens/>
    </w:pPr>
    <w:rPr>
      <w:rFonts w:ascii="Times New Roman" w:hAnsi="Times New Roman"/>
      <w:sz w:val="20"/>
      <w:lang w:eastAsia="zh-CN"/>
    </w:rPr>
  </w:style>
  <w:style w:type="character" w:customStyle="1" w:styleId="MenoPendente1">
    <w:name w:val="Menção Pendente1"/>
    <w:uiPriority w:val="99"/>
    <w:semiHidden/>
    <w:unhideWhenUsed/>
    <w:rsid w:val="00B04A7B"/>
    <w:rPr>
      <w:color w:val="605E5C"/>
      <w:shd w:val="clear" w:color="auto" w:fill="E1DFDD"/>
    </w:rPr>
  </w:style>
  <w:style w:type="character" w:customStyle="1" w:styleId="normaltextrun">
    <w:name w:val="normaltextrun"/>
    <w:basedOn w:val="Fontepargpadro"/>
    <w:rsid w:val="00701790"/>
  </w:style>
  <w:style w:type="paragraph" w:customStyle="1" w:styleId="xmsonormal">
    <w:name w:val="x_msonormal"/>
    <w:basedOn w:val="Normal"/>
    <w:rsid w:val="008F3705"/>
    <w:rPr>
      <w:rFonts w:ascii="Calibri" w:eastAsia="Calibri" w:hAnsi="Calibri" w:cs="Calibri"/>
      <w:sz w:val="22"/>
      <w:szCs w:val="22"/>
    </w:rPr>
  </w:style>
  <w:style w:type="character" w:customStyle="1" w:styleId="ui-provider">
    <w:name w:val="ui-provider"/>
    <w:basedOn w:val="Fontepargpadro"/>
    <w:rsid w:val="00365A00"/>
  </w:style>
  <w:style w:type="paragraph" w:styleId="NormalWeb">
    <w:name w:val="Normal (Web)"/>
    <w:basedOn w:val="Normal"/>
    <w:uiPriority w:val="99"/>
    <w:unhideWhenUsed/>
    <w:rsid w:val="00AF7717"/>
    <w:rPr>
      <w:rFonts w:ascii="Aptos" w:eastAsia="Aptos" w:hAnsi="Aptos" w:cs="Aptos"/>
      <w:szCs w:val="24"/>
    </w:rPr>
  </w:style>
  <w:style w:type="paragraph" w:customStyle="1" w:styleId="TOC11">
    <w:name w:val="TOC 11"/>
    <w:basedOn w:val="Normal"/>
    <w:rsid w:val="00616CF0"/>
    <w:pPr>
      <w:widowControl w:val="0"/>
    </w:pPr>
    <w:rPr>
      <w:rFonts w:ascii="Univers" w:hAnsi="Univers"/>
      <w:snapToGrid w:val="0"/>
      <w:sz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28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3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23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8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5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5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5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7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9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5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8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4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6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6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6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7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2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9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24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28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87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9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4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5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3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1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384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468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6602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9867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321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2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7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437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132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588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641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0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9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3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1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47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8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1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624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8305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2795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0225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4617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1839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9411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9256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5036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9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2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2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001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993365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single" w:sz="6" w:space="15" w:color="D4DBDC"/>
                <w:right w:val="none" w:sz="0" w:space="0" w:color="auto"/>
              </w:divBdr>
              <w:divsChild>
                <w:div w:id="59527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1452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9530904">
                          <w:marLeft w:val="0"/>
                          <w:marRight w:val="39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1481614">
                              <w:marLeft w:val="-45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252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26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1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0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7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42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27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9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5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1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8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4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8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4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5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1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1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3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8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3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12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7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8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57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844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552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7875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5229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435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2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a3d3d911-2e28-4898-a5fd-6c3ac7d68c62" xsi:nil="true"/>
    <TaxCatchAll xmlns="61de7c1b-3336-4f35-9e82-7c625761a340" xsi:nil="true"/>
    <lcf76f155ced4ddcb4097134ff3c332f xmlns="a3d3d911-2e28-4898-a5fd-6c3ac7d68c62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DFB663BD575684E96A2993A4BEB5ED0" ma:contentTypeVersion="22" ma:contentTypeDescription="Crie um novo documento." ma:contentTypeScope="" ma:versionID="f1c000fae43a31560d15625aa87b2b7a">
  <xsd:schema xmlns:xsd="http://www.w3.org/2001/XMLSchema" xmlns:xs="http://www.w3.org/2001/XMLSchema" xmlns:p="http://schemas.microsoft.com/office/2006/metadata/properties" xmlns:ns2="a3d3d911-2e28-4898-a5fd-6c3ac7d68c62" xmlns:ns3="61de7c1b-3336-4f35-9e82-7c625761a340" targetNamespace="http://schemas.microsoft.com/office/2006/metadata/properties" ma:root="true" ma:fieldsID="5b7caf975ca9312162c11514dc1c6e3d" ns2:_="" ns3:_="">
    <xsd:import namespace="a3d3d911-2e28-4898-a5fd-6c3ac7d68c62"/>
    <xsd:import namespace="61de7c1b-3336-4f35-9e82-7c625761a3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_Flow_SignoffStatu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d3d911-2e28-4898-a5fd-6c3ac7d68c6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Marcações de imagem" ma:readOnly="false" ma:fieldId="{5cf76f15-5ced-4ddc-b409-7134ff3c332f}" ma:taxonomyMulti="true" ma:sspId="26c01fdd-2a87-4ccc-945e-4b3885ea157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_Flow_SignoffStatus" ma:index="21" nillable="true" ma:displayName="Status de liberação" ma:internalName="Status_x0020_de_x0020_libera_x00e7__x00e3_o">
      <xsd:simpleType>
        <xsd:restriction base="dms:Text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de7c1b-3336-4f35-9e82-7c625761a34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8fcf4006-c45b-4075-931b-562999497a9c}" ma:internalName="TaxCatchAll" ma:showField="CatchAllData" ma:web="61de7c1b-3336-4f35-9e82-7c625761a34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7EDDF4E-79DD-4F67-848A-CDEB223EC19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882F5F9-4F51-4F29-BF51-A845A278BB7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9D739FB-7A9B-472F-82FF-E26A00A4D547}">
  <ds:schemaRefs>
    <ds:schemaRef ds:uri="http://schemas.microsoft.com/office/2006/metadata/properties"/>
    <ds:schemaRef ds:uri="http://schemas.microsoft.com/office/infopath/2007/PartnerControls"/>
    <ds:schemaRef ds:uri="a3d3d911-2e28-4898-a5fd-6c3ac7d68c62"/>
    <ds:schemaRef ds:uri="61de7c1b-3336-4f35-9e82-7c625761a340"/>
  </ds:schemaRefs>
</ds:datastoreItem>
</file>

<file path=customXml/itemProps4.xml><?xml version="1.0" encoding="utf-8"?>
<ds:datastoreItem xmlns:ds="http://schemas.openxmlformats.org/officeDocument/2006/customXml" ds:itemID="{6CAADAF2-AE11-4964-8EC0-736D717D2590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569FAF5B-BF89-499C-8DD7-70895EDFA5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3d3d911-2e28-4898-a5fd-6c3ac7d68c62"/>
    <ds:schemaRef ds:uri="61de7c1b-3336-4f35-9e82-7c625761a3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1820</Words>
  <Characters>9829</Characters>
  <Application>Microsoft Office Word</Application>
  <DocSecurity>0</DocSecurity>
  <Lines>81</Lines>
  <Paragraphs>23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PREGÃO PRESENCIAL NACIONAL – NC-0071/2008</vt:lpstr>
    </vt:vector>
  </TitlesOfParts>
  <Company>Itaipu Binacional</Company>
  <LinksUpToDate>false</LinksUpToDate>
  <CharactersWithSpaces>11626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PREGÃO PRESENCIAL NACIONAL – NC-0071/2008</dc:title>
  <dc:subject/>
  <dc:creator>Itaipu Binacional</dc:creator>
  <cp:keywords/>
  <cp:lastModifiedBy>EMERSON WAGNER DAS CHAGAS</cp:lastModifiedBy>
  <cp:revision>6</cp:revision>
  <cp:lastPrinted>2025-05-27T16:12:00Z</cp:lastPrinted>
  <dcterms:created xsi:type="dcterms:W3CDTF">2025-05-26T14:21:00Z</dcterms:created>
  <dcterms:modified xsi:type="dcterms:W3CDTF">2025-05-27T16:13:00Z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0x010100ADFB663BD575684E96A2993A4BEB5ED0</vt:lpwstr>
  </property>
  <property fmtid="{D5CDD505-2E9C-101B-9397-08002B2CF9AE}" pid="3" name="MediaServiceImageTags">
    <vt:lpwstr/>
  </property>
</Properties>
</file>